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53" w:rsidRPr="00A17CC1" w:rsidRDefault="00AB4453" w:rsidP="002C74B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17CC1">
        <w:rPr>
          <w:rFonts w:ascii="Times New Roman" w:hAnsi="Times New Roman"/>
          <w:b/>
          <w:sz w:val="28"/>
          <w:szCs w:val="28"/>
        </w:rPr>
        <w:t xml:space="preserve">Положение о проведении профилактической операции </w:t>
      </w:r>
      <w:r w:rsidR="004779E8">
        <w:rPr>
          <w:rFonts w:ascii="Times New Roman" w:hAnsi="Times New Roman"/>
          <w:b/>
          <w:sz w:val="28"/>
          <w:szCs w:val="28"/>
        </w:rPr>
        <w:t>«Снегоход»</w:t>
      </w:r>
    </w:p>
    <w:p w:rsidR="00F85FE2" w:rsidRPr="00A17CC1" w:rsidRDefault="00F85FE2" w:rsidP="002C74BE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1" w:name="sub_1100"/>
      <w:bookmarkStart w:id="2" w:name="sub_100"/>
      <w:r w:rsidRPr="00A17CC1">
        <w:rPr>
          <w:rFonts w:ascii="Times New Roman" w:hAnsi="Times New Roman"/>
          <w:b w:val="0"/>
          <w:bCs w:val="0"/>
          <w:color w:val="auto"/>
          <w:sz w:val="28"/>
          <w:szCs w:val="28"/>
        </w:rPr>
        <w:t>1. Общие положения</w:t>
      </w:r>
    </w:p>
    <w:p w:rsidR="00F85FE2" w:rsidRPr="002D5526" w:rsidRDefault="00F85FE2" w:rsidP="002C74BE">
      <w:pPr>
        <w:rPr>
          <w:rFonts w:ascii="Times New Roman" w:hAnsi="Times New Roman"/>
          <w:sz w:val="29"/>
          <w:szCs w:val="29"/>
        </w:rPr>
      </w:pPr>
      <w:bookmarkStart w:id="3" w:name="sub_1111"/>
      <w:bookmarkEnd w:id="1"/>
      <w:r w:rsidRPr="002D5526">
        <w:rPr>
          <w:rFonts w:ascii="Times New Roman" w:hAnsi="Times New Roman"/>
          <w:sz w:val="29"/>
          <w:szCs w:val="29"/>
        </w:rPr>
        <w:t xml:space="preserve">1.1 Профилактическая операция под условным наименованием </w:t>
      </w:r>
      <w:r w:rsidR="004779E8">
        <w:rPr>
          <w:rFonts w:ascii="Times New Roman" w:hAnsi="Times New Roman"/>
          <w:sz w:val="29"/>
          <w:szCs w:val="29"/>
        </w:rPr>
        <w:t>«Снегоход»</w:t>
      </w:r>
      <w:r w:rsidRPr="002D5526">
        <w:rPr>
          <w:rFonts w:ascii="Times New Roman" w:hAnsi="Times New Roman"/>
          <w:sz w:val="29"/>
          <w:szCs w:val="29"/>
        </w:rPr>
        <w:t xml:space="preserve"> проводится в целях обеспечения безопасности движения, техники безопасности и охраны окружающей среды при эксплуатации внедорожных мотосредств (мотосани, мотонарты, снегоходы и т.п.), далее - машин.</w:t>
      </w:r>
      <w:r w:rsidR="004779E8">
        <w:rPr>
          <w:rFonts w:ascii="Times New Roman" w:hAnsi="Times New Roman"/>
          <w:sz w:val="29"/>
          <w:szCs w:val="29"/>
        </w:rPr>
        <w:t xml:space="preserve"> </w:t>
      </w:r>
    </w:p>
    <w:p w:rsidR="00F85FE2" w:rsidRPr="002D5526" w:rsidRDefault="00F85FE2" w:rsidP="002C74BE">
      <w:pPr>
        <w:rPr>
          <w:rFonts w:ascii="Times New Roman" w:hAnsi="Times New Roman"/>
          <w:sz w:val="29"/>
          <w:szCs w:val="29"/>
        </w:rPr>
      </w:pPr>
      <w:bookmarkStart w:id="4" w:name="sub_1112"/>
      <w:bookmarkEnd w:id="3"/>
      <w:r w:rsidRPr="002D5526">
        <w:rPr>
          <w:rFonts w:ascii="Times New Roman" w:hAnsi="Times New Roman"/>
          <w:sz w:val="29"/>
          <w:szCs w:val="29"/>
        </w:rPr>
        <w:t xml:space="preserve">1.2 Целью операции является реализация требований Правил государственной регистрации тракторов, самоходных дорожно-строительных и иных машин и прицепов к ним органами гостехнадзора, утвержденных </w:t>
      </w:r>
      <w:r w:rsidR="002C74BE">
        <w:rPr>
          <w:rFonts w:ascii="Times New Roman" w:hAnsi="Times New Roman"/>
          <w:sz w:val="29"/>
          <w:szCs w:val="29"/>
        </w:rPr>
        <w:t>п</w:t>
      </w:r>
      <w:r w:rsidRPr="002D5526">
        <w:rPr>
          <w:rFonts w:ascii="Times New Roman" w:hAnsi="Times New Roman"/>
          <w:sz w:val="29"/>
          <w:szCs w:val="29"/>
        </w:rPr>
        <w:t>ервым заместителем Министра сельского хозяйства и продовольствия Российской Федерации 16.01.</w:t>
      </w:r>
      <w:r w:rsidR="002C74BE">
        <w:rPr>
          <w:rFonts w:ascii="Times New Roman" w:hAnsi="Times New Roman"/>
          <w:sz w:val="29"/>
          <w:szCs w:val="29"/>
        </w:rPr>
        <w:t>19</w:t>
      </w:r>
      <w:r w:rsidR="004779E8">
        <w:rPr>
          <w:rFonts w:ascii="Times New Roman" w:hAnsi="Times New Roman"/>
          <w:sz w:val="29"/>
          <w:szCs w:val="29"/>
        </w:rPr>
        <w:t xml:space="preserve">95 </w:t>
      </w:r>
      <w:r w:rsidRPr="002D5526">
        <w:rPr>
          <w:rFonts w:ascii="Times New Roman" w:hAnsi="Times New Roman"/>
          <w:sz w:val="29"/>
          <w:szCs w:val="29"/>
        </w:rPr>
        <w:t>г., далее - Правил регистрации машин, а также профилактических мероприятий по обеспечению соответствия технического состояния машин требованиям безопасности движения, техники безопасности и охраны окружающей среды.</w:t>
      </w:r>
    </w:p>
    <w:p w:rsidR="00F85FE2" w:rsidRPr="002D5526" w:rsidRDefault="00F85FE2" w:rsidP="002C74BE">
      <w:pPr>
        <w:rPr>
          <w:rFonts w:ascii="Times New Roman" w:hAnsi="Times New Roman"/>
          <w:sz w:val="29"/>
          <w:szCs w:val="29"/>
        </w:rPr>
      </w:pPr>
      <w:bookmarkStart w:id="5" w:name="sub_1113"/>
      <w:bookmarkEnd w:id="4"/>
      <w:r w:rsidRPr="002D5526">
        <w:rPr>
          <w:rFonts w:ascii="Times New Roman" w:hAnsi="Times New Roman"/>
          <w:sz w:val="29"/>
          <w:szCs w:val="29"/>
        </w:rPr>
        <w:t xml:space="preserve">1.3 Решениями высших органов исполнительной власти субъектов Российской Федерации и органов местного (муниципального) самоуправления на период проведения операции </w:t>
      </w:r>
      <w:r w:rsidR="004779E8">
        <w:rPr>
          <w:rFonts w:ascii="Times New Roman" w:hAnsi="Times New Roman"/>
          <w:sz w:val="29"/>
          <w:szCs w:val="29"/>
        </w:rPr>
        <w:t>«Снегоход»</w:t>
      </w:r>
      <w:r w:rsidRPr="002D5526">
        <w:rPr>
          <w:rFonts w:ascii="Times New Roman" w:hAnsi="Times New Roman"/>
          <w:sz w:val="29"/>
          <w:szCs w:val="29"/>
        </w:rPr>
        <w:t xml:space="preserve"> создаются рабочие группы. Порядок работы этих групп регулируется и координируется государственными инспекциями гостехнадзора. В состав рабочих групп включаются представители государственных инспекций гостехнадзора, подразделений Государственной инспекции безопасности дорожного движения, далее - ГИБДД, органов, находящихся в ведении Госстандарта России и Министерства природных ресурсов Российской Федерации, внештатные инженеры-инспекторы гостехнадзора и ГИБДД, специалисты лицензионных и налоговых органов, служб безопасности дорожного движения и охраны труда, органов управления АПК субъектов Российской Федерации, наиболее квалифицированные инженерно-технические работники организаций, а также представители средств массовой информации.</w:t>
      </w:r>
    </w:p>
    <w:p w:rsidR="00F85FE2" w:rsidRPr="002D5526" w:rsidRDefault="00F85FE2" w:rsidP="002C74BE">
      <w:pPr>
        <w:rPr>
          <w:rFonts w:ascii="Times New Roman" w:hAnsi="Times New Roman"/>
          <w:sz w:val="29"/>
          <w:szCs w:val="29"/>
        </w:rPr>
      </w:pPr>
      <w:bookmarkStart w:id="6" w:name="sub_1114"/>
      <w:bookmarkEnd w:id="5"/>
      <w:r w:rsidRPr="002D5526">
        <w:rPr>
          <w:rFonts w:ascii="Times New Roman" w:hAnsi="Times New Roman"/>
          <w:sz w:val="29"/>
          <w:szCs w:val="29"/>
        </w:rPr>
        <w:t xml:space="preserve">1.4 Профилактическая операция-месячник </w:t>
      </w:r>
      <w:r w:rsidR="004779E8">
        <w:rPr>
          <w:rFonts w:ascii="Times New Roman" w:hAnsi="Times New Roman"/>
          <w:sz w:val="29"/>
          <w:szCs w:val="29"/>
        </w:rPr>
        <w:t>«Снегоход»</w:t>
      </w:r>
      <w:r w:rsidRPr="002D5526">
        <w:rPr>
          <w:rFonts w:ascii="Times New Roman" w:hAnsi="Times New Roman"/>
          <w:sz w:val="29"/>
          <w:szCs w:val="29"/>
        </w:rPr>
        <w:t xml:space="preserve"> проводится в сроки, установленные Министерством сельского хозяйства Российской Федерации.</w:t>
      </w:r>
    </w:p>
    <w:p w:rsidR="00F85FE2" w:rsidRPr="002D5526" w:rsidRDefault="00F85FE2" w:rsidP="002C74BE">
      <w:pPr>
        <w:pStyle w:val="1"/>
        <w:rPr>
          <w:rFonts w:ascii="Times New Roman" w:hAnsi="Times New Roman"/>
          <w:b w:val="0"/>
          <w:bCs w:val="0"/>
          <w:color w:val="auto"/>
          <w:sz w:val="29"/>
          <w:szCs w:val="29"/>
        </w:rPr>
      </w:pPr>
      <w:bookmarkStart w:id="7" w:name="sub_1200"/>
      <w:bookmarkEnd w:id="6"/>
      <w:r w:rsidRPr="002D5526">
        <w:rPr>
          <w:rFonts w:ascii="Times New Roman" w:hAnsi="Times New Roman"/>
          <w:b w:val="0"/>
          <w:bCs w:val="0"/>
          <w:color w:val="auto"/>
          <w:sz w:val="29"/>
          <w:szCs w:val="29"/>
        </w:rPr>
        <w:t>2. Основные мероприятия</w:t>
      </w:r>
    </w:p>
    <w:p w:rsidR="00F85FE2" w:rsidRPr="002D5526" w:rsidRDefault="00F85FE2" w:rsidP="002C74BE">
      <w:pPr>
        <w:rPr>
          <w:rFonts w:ascii="Times New Roman" w:hAnsi="Times New Roman"/>
          <w:sz w:val="29"/>
          <w:szCs w:val="29"/>
        </w:rPr>
      </w:pPr>
      <w:bookmarkStart w:id="8" w:name="sub_2221"/>
      <w:bookmarkEnd w:id="7"/>
      <w:r w:rsidRPr="002D5526">
        <w:rPr>
          <w:rFonts w:ascii="Times New Roman" w:hAnsi="Times New Roman"/>
          <w:sz w:val="29"/>
          <w:szCs w:val="29"/>
        </w:rPr>
        <w:t>2.1 При подготовке операции в коллективах организаций (владельцев машин) проводятся встречи по разъяснению целей и задач планируемой операции, административной и других видов ответственности за нарушение требований по безопасной эксплуатации машин.</w:t>
      </w:r>
    </w:p>
    <w:p w:rsidR="00F85FE2" w:rsidRPr="002D5526" w:rsidRDefault="00F85FE2" w:rsidP="002C74BE">
      <w:pPr>
        <w:rPr>
          <w:rFonts w:ascii="Times New Roman" w:hAnsi="Times New Roman"/>
          <w:sz w:val="29"/>
          <w:szCs w:val="29"/>
        </w:rPr>
      </w:pPr>
      <w:bookmarkStart w:id="9" w:name="sub_2222"/>
      <w:bookmarkEnd w:id="8"/>
      <w:r w:rsidRPr="002D5526">
        <w:rPr>
          <w:rFonts w:ascii="Times New Roman" w:hAnsi="Times New Roman"/>
          <w:sz w:val="29"/>
          <w:szCs w:val="29"/>
        </w:rPr>
        <w:t xml:space="preserve">2.2 Инспекции гостехнадзора с участием представителей ГИБДД, инженерно-технических работников, внештатных инспекторов гостехнадзора и ГИБДД, служб безопасности движения и охраны труда обеспечивают в период операции на предприятиях и в местах интенсивного использования машин усиленный контроль за их техническим состоянием, соблюдением требований безопасности движения, техники безопасности и охраны окружающей среды. При проверке предприятий-изготовителей, а также торговых организаций, осуществляющих продажу указанных машин, специалистам рабочих групп следует обратить особое внимание на наличие необходимой сопроводительной </w:t>
      </w:r>
      <w:r w:rsidRPr="002D5526">
        <w:rPr>
          <w:rFonts w:ascii="Times New Roman" w:hAnsi="Times New Roman"/>
          <w:sz w:val="29"/>
          <w:szCs w:val="29"/>
        </w:rPr>
        <w:lastRenderedPageBreak/>
        <w:t>нормативно-технической документации, справок-счетов, лицензий на этот вид деятельности. Первоочередное внимание при проведении проверок должно уделяться соответствию машин (агрегатов) регистрационным данным, соблюдению Правил регистрации машин и проведения технических осмотров машин, порядка допуска лиц к управлению машинами, наличию и своевременному заполнению регистрационных, эксплуатационных и других документов.</w:t>
      </w:r>
    </w:p>
    <w:bookmarkEnd w:id="9"/>
    <w:p w:rsidR="00F85FE2" w:rsidRPr="002D5526" w:rsidRDefault="00F85FE2" w:rsidP="002C74BE">
      <w:pPr>
        <w:rPr>
          <w:rFonts w:ascii="Times New Roman" w:hAnsi="Times New Roman"/>
          <w:sz w:val="29"/>
          <w:szCs w:val="29"/>
        </w:rPr>
      </w:pPr>
      <w:r w:rsidRPr="002D5526">
        <w:rPr>
          <w:rFonts w:ascii="Times New Roman" w:hAnsi="Times New Roman"/>
          <w:sz w:val="29"/>
          <w:szCs w:val="29"/>
        </w:rPr>
        <w:t>Необходимо исключить нарушение водителями требований безопасности движения, в первую очередь - случаев управления неисправными и незарегистрированными машинами и без необходимых документов на право управления ими.</w:t>
      </w:r>
    </w:p>
    <w:p w:rsidR="00F85FE2" w:rsidRPr="002D5526" w:rsidRDefault="00F85FE2" w:rsidP="002C74BE">
      <w:pPr>
        <w:rPr>
          <w:rFonts w:ascii="Times New Roman" w:hAnsi="Times New Roman"/>
          <w:sz w:val="29"/>
          <w:szCs w:val="29"/>
        </w:rPr>
      </w:pPr>
      <w:bookmarkStart w:id="10" w:name="sub_2223"/>
      <w:r w:rsidRPr="002D5526">
        <w:rPr>
          <w:rFonts w:ascii="Times New Roman" w:hAnsi="Times New Roman"/>
          <w:sz w:val="29"/>
          <w:szCs w:val="29"/>
        </w:rPr>
        <w:t>2.3 Инженеры-инспекторы гостехнадзора обеспечивают правильность составления соответствующей документации, а также других вопросов, касающихся практического применения норм административного права.</w:t>
      </w:r>
    </w:p>
    <w:p w:rsidR="00F85FE2" w:rsidRPr="002D5526" w:rsidRDefault="00F85FE2" w:rsidP="002C74BE">
      <w:pPr>
        <w:rPr>
          <w:rFonts w:ascii="Times New Roman" w:hAnsi="Times New Roman"/>
          <w:sz w:val="29"/>
          <w:szCs w:val="29"/>
        </w:rPr>
      </w:pPr>
      <w:bookmarkStart w:id="11" w:name="sub_2224"/>
      <w:bookmarkEnd w:id="10"/>
      <w:r w:rsidRPr="002D5526">
        <w:rPr>
          <w:rFonts w:ascii="Times New Roman" w:hAnsi="Times New Roman"/>
          <w:sz w:val="29"/>
          <w:szCs w:val="29"/>
        </w:rPr>
        <w:t xml:space="preserve">2.4 По выявленным нарушениям Правил комиссионной торговли непродовольственными товарами, утвержденных постановлением Правительства Российской Федерации от </w:t>
      </w:r>
      <w:r w:rsidR="004779E8">
        <w:rPr>
          <w:rFonts w:ascii="Times New Roman" w:hAnsi="Times New Roman"/>
          <w:sz w:val="29"/>
          <w:szCs w:val="29"/>
        </w:rPr>
        <w:t>0</w:t>
      </w:r>
      <w:r w:rsidRPr="002D5526">
        <w:rPr>
          <w:rFonts w:ascii="Times New Roman" w:hAnsi="Times New Roman"/>
          <w:sz w:val="29"/>
          <w:szCs w:val="29"/>
        </w:rPr>
        <w:t>6.06.</w:t>
      </w:r>
      <w:r w:rsidR="002C74BE">
        <w:rPr>
          <w:rFonts w:ascii="Times New Roman" w:hAnsi="Times New Roman"/>
          <w:sz w:val="29"/>
          <w:szCs w:val="29"/>
        </w:rPr>
        <w:t>19</w:t>
      </w:r>
      <w:r w:rsidR="004779E8">
        <w:rPr>
          <w:rFonts w:ascii="Times New Roman" w:hAnsi="Times New Roman"/>
          <w:sz w:val="29"/>
          <w:szCs w:val="29"/>
        </w:rPr>
        <w:t>98 г. №</w:t>
      </w:r>
      <w:r w:rsidRPr="002D5526">
        <w:rPr>
          <w:rFonts w:ascii="Times New Roman" w:hAnsi="Times New Roman"/>
          <w:sz w:val="29"/>
          <w:szCs w:val="29"/>
        </w:rPr>
        <w:t xml:space="preserve"> 569, далее - Правил торговли, и Правил регистрации машин, несоответствия технического состояния машин требованиям безопасности движения, а также требований об обязательном проведении технического осмотра применяются предусмотренные действующим законодательством меры.</w:t>
      </w:r>
    </w:p>
    <w:p w:rsidR="00F85FE2" w:rsidRPr="002D5526" w:rsidRDefault="00F85FE2" w:rsidP="002C74BE">
      <w:pPr>
        <w:rPr>
          <w:rFonts w:ascii="Times New Roman" w:hAnsi="Times New Roman"/>
          <w:sz w:val="29"/>
          <w:szCs w:val="29"/>
        </w:rPr>
      </w:pPr>
      <w:bookmarkStart w:id="12" w:name="sub_2225"/>
      <w:bookmarkEnd w:id="11"/>
      <w:r w:rsidRPr="002D5526">
        <w:rPr>
          <w:rFonts w:ascii="Times New Roman" w:hAnsi="Times New Roman"/>
          <w:sz w:val="29"/>
          <w:szCs w:val="29"/>
        </w:rPr>
        <w:t>2.5 Ход операции и ее результаты освещаются с помощью средств массовой информации.</w:t>
      </w:r>
    </w:p>
    <w:p w:rsidR="00F85FE2" w:rsidRPr="002D5526" w:rsidRDefault="00F85FE2" w:rsidP="002C74BE">
      <w:pPr>
        <w:pStyle w:val="1"/>
        <w:rPr>
          <w:rFonts w:ascii="Times New Roman" w:hAnsi="Times New Roman"/>
          <w:b w:val="0"/>
          <w:bCs w:val="0"/>
          <w:color w:val="auto"/>
          <w:sz w:val="29"/>
          <w:szCs w:val="29"/>
        </w:rPr>
      </w:pPr>
      <w:bookmarkStart w:id="13" w:name="sub_1300"/>
      <w:bookmarkEnd w:id="12"/>
      <w:r w:rsidRPr="002D5526">
        <w:rPr>
          <w:rFonts w:ascii="Times New Roman" w:hAnsi="Times New Roman"/>
          <w:b w:val="0"/>
          <w:bCs w:val="0"/>
          <w:color w:val="auto"/>
          <w:sz w:val="29"/>
          <w:szCs w:val="29"/>
        </w:rPr>
        <w:t>3. Подведение итогов</w:t>
      </w:r>
    </w:p>
    <w:p w:rsidR="00F85FE2" w:rsidRPr="002D5526" w:rsidRDefault="00F85FE2" w:rsidP="002C74BE">
      <w:pPr>
        <w:rPr>
          <w:rFonts w:ascii="Times New Roman" w:hAnsi="Times New Roman"/>
          <w:sz w:val="29"/>
          <w:szCs w:val="29"/>
        </w:rPr>
      </w:pPr>
      <w:bookmarkStart w:id="14" w:name="sub_3331"/>
      <w:bookmarkEnd w:id="13"/>
      <w:r w:rsidRPr="002D5526">
        <w:rPr>
          <w:rFonts w:ascii="Times New Roman" w:hAnsi="Times New Roman"/>
          <w:sz w:val="29"/>
          <w:szCs w:val="29"/>
        </w:rPr>
        <w:t xml:space="preserve">3.1 При подведении итогов операции </w:t>
      </w:r>
      <w:r w:rsidR="004779E8">
        <w:rPr>
          <w:rFonts w:ascii="Times New Roman" w:hAnsi="Times New Roman"/>
          <w:sz w:val="29"/>
          <w:szCs w:val="29"/>
        </w:rPr>
        <w:t>«Снегоход»</w:t>
      </w:r>
      <w:r w:rsidRPr="002D5526">
        <w:rPr>
          <w:rFonts w:ascii="Times New Roman" w:hAnsi="Times New Roman"/>
          <w:sz w:val="29"/>
          <w:szCs w:val="29"/>
        </w:rPr>
        <w:t xml:space="preserve"> государственными инспекциями гостехнадзора определяются причины нарушений установленных требований технического состояния машин, безопасности движения техники, безопасности и охраны окружающей среды, а также Правил торговли и Правил регистрации машин, разрабатывается перечень мероприятий по устранению выявленных недостатков и конкретные пути их реализации.</w:t>
      </w:r>
    </w:p>
    <w:p w:rsidR="00F85FE2" w:rsidRPr="002D5526" w:rsidRDefault="00F85FE2" w:rsidP="002C74BE">
      <w:pPr>
        <w:rPr>
          <w:rFonts w:ascii="Times New Roman" w:hAnsi="Times New Roman"/>
          <w:sz w:val="29"/>
          <w:szCs w:val="29"/>
        </w:rPr>
      </w:pPr>
      <w:bookmarkStart w:id="15" w:name="sub_3332"/>
      <w:bookmarkEnd w:id="14"/>
      <w:r w:rsidRPr="002D5526">
        <w:rPr>
          <w:rFonts w:ascii="Times New Roman" w:hAnsi="Times New Roman"/>
          <w:sz w:val="29"/>
          <w:szCs w:val="29"/>
        </w:rPr>
        <w:t xml:space="preserve">3.2 По фактам выявленных нарушений руководителям организаций, осуществляющих продажу и эксплуатацию техники, органами, проводящими операцию </w:t>
      </w:r>
      <w:r w:rsidR="004779E8">
        <w:rPr>
          <w:rFonts w:ascii="Times New Roman" w:hAnsi="Times New Roman"/>
          <w:sz w:val="29"/>
          <w:szCs w:val="29"/>
        </w:rPr>
        <w:t>«Снегоход»</w:t>
      </w:r>
      <w:r w:rsidRPr="002D5526">
        <w:rPr>
          <w:rFonts w:ascii="Times New Roman" w:hAnsi="Times New Roman"/>
          <w:sz w:val="29"/>
          <w:szCs w:val="29"/>
        </w:rPr>
        <w:t>, выдаются предписания с указанием конкретных сроков устранения обнаруженных недостатков.</w:t>
      </w:r>
    </w:p>
    <w:p w:rsidR="00F85FE2" w:rsidRPr="002D5526" w:rsidRDefault="00F85FE2" w:rsidP="002C74BE">
      <w:pPr>
        <w:rPr>
          <w:rFonts w:ascii="Times New Roman" w:hAnsi="Times New Roman"/>
          <w:sz w:val="29"/>
          <w:szCs w:val="29"/>
        </w:rPr>
      </w:pPr>
      <w:bookmarkStart w:id="16" w:name="sub_3333"/>
      <w:bookmarkEnd w:id="15"/>
      <w:r w:rsidRPr="002D5526">
        <w:rPr>
          <w:rFonts w:ascii="Times New Roman" w:hAnsi="Times New Roman"/>
          <w:sz w:val="29"/>
          <w:szCs w:val="29"/>
        </w:rPr>
        <w:t>3.3 Сведения о результатах операции, а также предложения по обеспечению безопасной эксплуатации машин и поощрению специалистов, наиболее отличившихся при проведении операции, доводятся до высших органов исполнительной власти субъектов Российской Федерации и органов местного (муниципального) самоуправления.</w:t>
      </w:r>
    </w:p>
    <w:p w:rsidR="00F85FE2" w:rsidRPr="002D5526" w:rsidRDefault="00F85FE2" w:rsidP="002C74BE">
      <w:pPr>
        <w:rPr>
          <w:rFonts w:ascii="Times New Roman" w:hAnsi="Times New Roman"/>
          <w:sz w:val="29"/>
          <w:szCs w:val="29"/>
        </w:rPr>
      </w:pPr>
      <w:bookmarkStart w:id="17" w:name="sub_3334"/>
      <w:bookmarkEnd w:id="16"/>
      <w:r w:rsidRPr="002D5526">
        <w:rPr>
          <w:rFonts w:ascii="Times New Roman" w:hAnsi="Times New Roman"/>
          <w:sz w:val="29"/>
          <w:szCs w:val="29"/>
        </w:rPr>
        <w:t xml:space="preserve">3.4 Обобщенные сведения по прилагаемой </w:t>
      </w:r>
      <w:hyperlink w:anchor="sub_2000" w:history="1">
        <w:r w:rsidRPr="002D5526">
          <w:rPr>
            <w:rFonts w:ascii="Times New Roman" w:hAnsi="Times New Roman"/>
            <w:sz w:val="29"/>
            <w:szCs w:val="29"/>
          </w:rPr>
          <w:t>форме</w:t>
        </w:r>
      </w:hyperlink>
      <w:r w:rsidR="004779E8">
        <w:rPr>
          <w:rFonts w:ascii="Times New Roman" w:hAnsi="Times New Roman"/>
          <w:sz w:val="29"/>
          <w:szCs w:val="29"/>
        </w:rPr>
        <w:t>: «</w:t>
      </w:r>
      <w:r w:rsidRPr="002D5526">
        <w:rPr>
          <w:rFonts w:ascii="Times New Roman" w:hAnsi="Times New Roman"/>
          <w:sz w:val="29"/>
          <w:szCs w:val="29"/>
        </w:rPr>
        <w:t xml:space="preserve">Сводный отчет по результатам профилактической операции </w:t>
      </w:r>
      <w:r w:rsidR="004779E8">
        <w:rPr>
          <w:rFonts w:ascii="Times New Roman" w:hAnsi="Times New Roman"/>
          <w:sz w:val="29"/>
          <w:szCs w:val="29"/>
        </w:rPr>
        <w:t>«Снегоход»</w:t>
      </w:r>
      <w:r w:rsidRPr="002D5526">
        <w:rPr>
          <w:rFonts w:ascii="Times New Roman" w:hAnsi="Times New Roman"/>
          <w:sz w:val="29"/>
          <w:szCs w:val="29"/>
        </w:rPr>
        <w:t xml:space="preserve"> с пояснительной запиской направляются в </w:t>
      </w:r>
      <w:r w:rsidR="003619D3">
        <w:rPr>
          <w:rFonts w:ascii="Times New Roman" w:hAnsi="Times New Roman"/>
          <w:sz w:val="29"/>
          <w:szCs w:val="29"/>
        </w:rPr>
        <w:t>Минсельхоз</w:t>
      </w:r>
      <w:r w:rsidRPr="002D5526">
        <w:rPr>
          <w:rFonts w:ascii="Times New Roman" w:hAnsi="Times New Roman"/>
          <w:sz w:val="29"/>
          <w:szCs w:val="29"/>
        </w:rPr>
        <w:t xml:space="preserve"> России.</w:t>
      </w:r>
      <w:bookmarkEnd w:id="2"/>
      <w:bookmarkEnd w:id="17"/>
    </w:p>
    <w:sectPr w:rsidR="00F85FE2" w:rsidRPr="002D5526" w:rsidSect="002D5526">
      <w:pgSz w:w="11906" w:h="16838"/>
      <w:pgMar w:top="761" w:right="567" w:bottom="76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7F"/>
    <w:rsid w:val="0006157F"/>
    <w:rsid w:val="002B6CE3"/>
    <w:rsid w:val="002C74BE"/>
    <w:rsid w:val="002D5526"/>
    <w:rsid w:val="003619D3"/>
    <w:rsid w:val="003C7682"/>
    <w:rsid w:val="004779E8"/>
    <w:rsid w:val="00496D83"/>
    <w:rsid w:val="0068203F"/>
    <w:rsid w:val="006F7A81"/>
    <w:rsid w:val="0081054F"/>
    <w:rsid w:val="00936FA3"/>
    <w:rsid w:val="009565EF"/>
    <w:rsid w:val="00A17CC1"/>
    <w:rsid w:val="00AB4453"/>
    <w:rsid w:val="00B5031B"/>
    <w:rsid w:val="00B63F10"/>
    <w:rsid w:val="00CB7696"/>
    <w:rsid w:val="00D020DF"/>
    <w:rsid w:val="00DA7884"/>
    <w:rsid w:val="00F40D9C"/>
    <w:rsid w:val="00F8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4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AB445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B4453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AB4453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AB4453"/>
    <w:pPr>
      <w:ind w:firstLine="0"/>
    </w:pPr>
    <w:rPr>
      <w:rFonts w:ascii="Courier New" w:hAnsi="Courier New" w:cs="Courier New"/>
    </w:rPr>
  </w:style>
  <w:style w:type="character" w:styleId="a6">
    <w:name w:val="Hyperlink"/>
    <w:rsid w:val="00AB4453"/>
    <w:rPr>
      <w:color w:val="0000FF"/>
      <w:u w:val="single"/>
    </w:rPr>
  </w:style>
  <w:style w:type="paragraph" w:styleId="a7">
    <w:name w:val="Balloon Text"/>
    <w:basedOn w:val="a"/>
    <w:semiHidden/>
    <w:rsid w:val="00361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4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AB445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B4453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AB4453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AB4453"/>
    <w:pPr>
      <w:ind w:firstLine="0"/>
    </w:pPr>
    <w:rPr>
      <w:rFonts w:ascii="Courier New" w:hAnsi="Courier New" w:cs="Courier New"/>
    </w:rPr>
  </w:style>
  <w:style w:type="character" w:styleId="a6">
    <w:name w:val="Hyperlink"/>
    <w:rsid w:val="00AB4453"/>
    <w:rPr>
      <w:color w:val="0000FF"/>
      <w:u w:val="single"/>
    </w:rPr>
  </w:style>
  <w:style w:type="paragraph" w:styleId="a7">
    <w:name w:val="Balloon Text"/>
    <w:basedOn w:val="a"/>
    <w:semiHidden/>
    <w:rsid w:val="0036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профилактической операции "Трактор - прицеп"</vt:lpstr>
    </vt:vector>
  </TitlesOfParts>
  <Company>1</Company>
  <LinksUpToDate>false</LinksUpToDate>
  <CharactersWithSpaces>5327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профилактической операции "Трактор - прицеп"</dc:title>
  <dc:creator>1</dc:creator>
  <cp:lastModifiedBy>User10</cp:lastModifiedBy>
  <cp:revision>2</cp:revision>
  <cp:lastPrinted>2007-02-07T14:31:00Z</cp:lastPrinted>
  <dcterms:created xsi:type="dcterms:W3CDTF">2020-01-30T09:03:00Z</dcterms:created>
  <dcterms:modified xsi:type="dcterms:W3CDTF">2020-01-30T09:03:00Z</dcterms:modified>
</cp:coreProperties>
</file>