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r w:rsidR="00D27305">
        <w:rPr>
          <w:rFonts w:ascii="Arial" w:eastAsia="Times New Roman" w:hAnsi="Arial" w:cs="Arial"/>
          <w:b/>
          <w:sz w:val="32"/>
          <w:szCs w:val="32"/>
          <w:lang w:eastAsia="ru-RU"/>
        </w:rPr>
        <w:t xml:space="preserve"> </w:t>
      </w:r>
      <w:bookmarkStart w:id="0" w:name="_GoBack"/>
      <w:bookmarkEnd w:id="0"/>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D27305" w:rsidP="00040593">
      <w:pPr>
        <w:spacing w:line="240" w:lineRule="auto"/>
        <w:jc w:val="center"/>
        <w:rPr>
          <w:rFonts w:ascii="Arial" w:hAnsi="Arial" w:cs="Arial"/>
          <w:b/>
          <w:bCs/>
          <w:sz w:val="32"/>
          <w:szCs w:val="32"/>
        </w:rPr>
      </w:pPr>
      <w:r>
        <w:rPr>
          <w:rFonts w:ascii="Arial" w:hAnsi="Arial" w:cs="Arial"/>
          <w:b/>
          <w:bCs/>
          <w:sz w:val="32"/>
          <w:szCs w:val="32"/>
        </w:rPr>
        <w:t xml:space="preserve">Проект </w:t>
      </w:r>
      <w:r w:rsidR="00040593">
        <w:rPr>
          <w:rFonts w:ascii="Arial" w:hAnsi="Arial" w:cs="Arial"/>
          <w:b/>
          <w:bCs/>
          <w:sz w:val="32"/>
          <w:szCs w:val="32"/>
        </w:rPr>
        <w:t>ПОСТАНОВЛЕНИ</w:t>
      </w:r>
      <w:r w:rsidR="00C75DB8" w:rsidRPr="00040593">
        <w:rPr>
          <w:rFonts w:ascii="Arial" w:hAnsi="Arial" w:cs="Arial"/>
          <w:b/>
          <w:bCs/>
          <w:sz w:val="32"/>
          <w:szCs w:val="32"/>
        </w:rPr>
        <w:t>Е</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9F0F7B" w:rsidRPr="009F0F7B" w:rsidRDefault="009F0F7B" w:rsidP="009F0F7B">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Об утверждении порядка </w:t>
      </w:r>
      <w:r w:rsidRPr="009F0F7B">
        <w:rPr>
          <w:rFonts w:ascii="Arial" w:eastAsia="Times New Roman" w:hAnsi="Arial" w:cs="Arial"/>
          <w:b/>
          <w:sz w:val="32"/>
          <w:szCs w:val="32"/>
          <w:lang w:eastAsia="ru-RU"/>
        </w:rPr>
        <w:t>определения объема и условий</w:t>
      </w:r>
    </w:p>
    <w:p w:rsidR="00C75DB8" w:rsidRPr="009F0F7B" w:rsidRDefault="009F0F7B" w:rsidP="009F0F7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9F0F7B">
        <w:rPr>
          <w:rFonts w:ascii="Arial" w:eastAsia="Times New Roman" w:hAnsi="Arial" w:cs="Arial"/>
          <w:b/>
          <w:sz w:val="32"/>
          <w:szCs w:val="32"/>
          <w:lang w:eastAsia="ru-RU"/>
        </w:rPr>
        <w:t xml:space="preserve">   предоставле</w:t>
      </w:r>
      <w:r>
        <w:rPr>
          <w:rFonts w:ascii="Arial" w:eastAsia="Times New Roman" w:hAnsi="Arial" w:cs="Arial"/>
          <w:b/>
          <w:sz w:val="32"/>
          <w:szCs w:val="32"/>
          <w:lang w:eastAsia="ru-RU"/>
        </w:rPr>
        <w:t xml:space="preserve">ния субсидий на иные цели муниципальным бюджетным и </w:t>
      </w:r>
      <w:r w:rsidRPr="009F0F7B">
        <w:rPr>
          <w:rFonts w:ascii="Arial" w:eastAsia="Times New Roman" w:hAnsi="Arial" w:cs="Arial"/>
          <w:b/>
          <w:sz w:val="32"/>
          <w:szCs w:val="32"/>
          <w:lang w:eastAsia="ru-RU"/>
        </w:rPr>
        <w:t>автономным учреждениям</w:t>
      </w:r>
    </w:p>
    <w:p w:rsidR="00EF2400" w:rsidRDefault="00EF2400" w:rsidP="00C75DB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F2400" w:rsidRDefault="00EF2400" w:rsidP="00EF2400">
      <w:pPr>
        <w:spacing w:after="0" w:line="240" w:lineRule="auto"/>
        <w:jc w:val="both"/>
        <w:rPr>
          <w:rFonts w:ascii="Times New Roman" w:eastAsia="Times New Roman" w:hAnsi="Times New Roman" w:cs="Times New Roman"/>
          <w:b/>
          <w:sz w:val="32"/>
          <w:szCs w:val="32"/>
          <w:lang w:eastAsia="ru-RU"/>
        </w:rPr>
      </w:pPr>
    </w:p>
    <w:p w:rsidR="009F0F7B" w:rsidRPr="009F0F7B" w:rsidRDefault="009F0F7B" w:rsidP="009F0F7B">
      <w:pPr>
        <w:spacing w:after="0" w:line="240" w:lineRule="auto"/>
        <w:ind w:firstLine="709"/>
        <w:jc w:val="both"/>
        <w:rPr>
          <w:rFonts w:ascii="Arial" w:eastAsia="Times New Roman" w:hAnsi="Arial" w:cs="Arial"/>
          <w:sz w:val="24"/>
          <w:szCs w:val="24"/>
          <w:lang w:eastAsia="ru-RU"/>
        </w:rPr>
      </w:pPr>
      <w:proofErr w:type="gramStart"/>
      <w:r w:rsidRPr="009F0F7B">
        <w:rPr>
          <w:rFonts w:ascii="Arial" w:eastAsia="Times New Roman" w:hAnsi="Arial" w:cs="Arial"/>
          <w:sz w:val="24"/>
          <w:szCs w:val="24"/>
          <w:lang w:eastAsia="ru-RU"/>
        </w:rPr>
        <w:t>В целях повышения эффективности и результативности деятельности муниципальных учреждений МО Ленинский сельсовет Оренбургского района Оренбургской области, в соответствии со статьей 78.1 Бюджетного кодекса РФ,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МО Ленинский сельсовет Оренбургского</w:t>
      </w:r>
      <w:proofErr w:type="gramEnd"/>
      <w:r w:rsidRPr="009F0F7B">
        <w:rPr>
          <w:rFonts w:ascii="Arial" w:eastAsia="Times New Roman" w:hAnsi="Arial" w:cs="Arial"/>
          <w:sz w:val="24"/>
          <w:szCs w:val="24"/>
          <w:lang w:eastAsia="ru-RU"/>
        </w:rPr>
        <w:t xml:space="preserve"> района Оренбургской области, в целях организации работы по повышению эффективности бюджетных расходов в МО Ленинский сельсовет:</w:t>
      </w:r>
    </w:p>
    <w:p w:rsidR="009F0F7B" w:rsidRPr="009F0F7B" w:rsidRDefault="009F0F7B" w:rsidP="009F0F7B">
      <w:pPr>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1. Утвердить прилагаемый Порядок определения объема и условий предоставления субсидий на иные цели муниципальным бюджетным и автономным учреждениям.</w:t>
      </w:r>
    </w:p>
    <w:p w:rsidR="009F0F7B" w:rsidRPr="009F0F7B" w:rsidRDefault="009F0F7B" w:rsidP="009F0F7B">
      <w:pPr>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2. Постановление вступает в силу с момента подписания.</w:t>
      </w:r>
    </w:p>
    <w:p w:rsidR="00040593" w:rsidRPr="00EF2400" w:rsidRDefault="009F0F7B" w:rsidP="009F0F7B">
      <w:pPr>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3.</w:t>
      </w:r>
      <w:proofErr w:type="gramStart"/>
      <w:r w:rsidRPr="009F0F7B">
        <w:rPr>
          <w:rFonts w:ascii="Arial" w:eastAsia="Times New Roman" w:hAnsi="Arial" w:cs="Arial"/>
          <w:sz w:val="24"/>
          <w:szCs w:val="24"/>
          <w:lang w:eastAsia="ru-RU"/>
        </w:rPr>
        <w:t>Контроль за</w:t>
      </w:r>
      <w:proofErr w:type="gramEnd"/>
      <w:r w:rsidRPr="009F0F7B">
        <w:rPr>
          <w:rFonts w:ascii="Arial" w:eastAsia="Times New Roman" w:hAnsi="Arial" w:cs="Arial"/>
          <w:sz w:val="24"/>
          <w:szCs w:val="24"/>
          <w:lang w:eastAsia="ru-RU"/>
        </w:rPr>
        <w:t xml:space="preserve"> исполнением настоящего постановления возложить на ведущего специалиста </w:t>
      </w:r>
      <w:proofErr w:type="spellStart"/>
      <w:r w:rsidRPr="009F0F7B">
        <w:rPr>
          <w:rFonts w:ascii="Arial" w:eastAsia="Times New Roman" w:hAnsi="Arial" w:cs="Arial"/>
          <w:sz w:val="24"/>
          <w:szCs w:val="24"/>
          <w:lang w:eastAsia="ru-RU"/>
        </w:rPr>
        <w:t>Улумбекову</w:t>
      </w:r>
      <w:proofErr w:type="spellEnd"/>
      <w:r w:rsidRPr="009F0F7B">
        <w:rPr>
          <w:rFonts w:ascii="Arial" w:eastAsia="Times New Roman" w:hAnsi="Arial" w:cs="Arial"/>
          <w:sz w:val="24"/>
          <w:szCs w:val="24"/>
          <w:lang w:eastAsia="ru-RU"/>
        </w:rPr>
        <w:t xml:space="preserve"> З.Р.</w:t>
      </w:r>
    </w:p>
    <w:p w:rsidR="00040593" w:rsidRDefault="00040593" w:rsidP="00040593">
      <w:pPr>
        <w:spacing w:after="0" w:line="240" w:lineRule="auto"/>
        <w:jc w:val="both"/>
        <w:rPr>
          <w:rFonts w:ascii="Times New Roman" w:eastAsia="Times New Roman" w:hAnsi="Times New Roman" w:cs="Times New Roman"/>
          <w:sz w:val="28"/>
          <w:szCs w:val="28"/>
          <w:lang w:eastAsia="ru-RU"/>
        </w:rPr>
      </w:pPr>
    </w:p>
    <w:p w:rsidR="00CA4BC6" w:rsidRPr="00040593" w:rsidRDefault="00CA4BC6" w:rsidP="00040593">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r w:rsidRPr="00040593">
        <w:rPr>
          <w:rFonts w:ascii="Times New Roman" w:eastAsia="Times New Roman" w:hAnsi="Times New Roman" w:cs="Times New Roman"/>
          <w:spacing w:val="-12"/>
          <w:sz w:val="28"/>
          <w:szCs w:val="28"/>
          <w:lang w:eastAsia="ru-RU"/>
        </w:rPr>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9F0F7B">
        <w:rPr>
          <w:rFonts w:ascii="Arial" w:eastAsia="Times New Roman" w:hAnsi="Arial" w:cs="Arial"/>
          <w:spacing w:val="-12"/>
          <w:sz w:val="32"/>
          <w:szCs w:val="32"/>
          <w:lang w:eastAsia="ru-RU"/>
        </w:rPr>
        <w:t>18.05</w:t>
      </w:r>
      <w:r w:rsidR="00CA4BC6" w:rsidRPr="00CA4BC6">
        <w:rPr>
          <w:rFonts w:ascii="Arial" w:eastAsia="Times New Roman" w:hAnsi="Arial" w:cs="Arial"/>
          <w:spacing w:val="-12"/>
          <w:sz w:val="32"/>
          <w:szCs w:val="32"/>
          <w:lang w:eastAsia="ru-RU"/>
        </w:rPr>
        <w:t>.2020 года</w:t>
      </w:r>
      <w:r w:rsidRPr="00040593">
        <w:rPr>
          <w:rFonts w:ascii="Arial" w:eastAsia="Times New Roman" w:hAnsi="Arial" w:cs="Arial"/>
          <w:spacing w:val="-12"/>
          <w:sz w:val="32"/>
          <w:szCs w:val="32"/>
          <w:lang w:eastAsia="ru-RU"/>
        </w:rPr>
        <w:t xml:space="preserve"> №</w:t>
      </w:r>
      <w:r w:rsidR="009F0F7B">
        <w:rPr>
          <w:rFonts w:ascii="Arial" w:eastAsia="Times New Roman" w:hAnsi="Arial" w:cs="Arial"/>
          <w:spacing w:val="-12"/>
          <w:sz w:val="32"/>
          <w:szCs w:val="32"/>
          <w:lang w:eastAsia="ru-RU"/>
        </w:rPr>
        <w:t>113</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9F0F7B" w:rsidRPr="009F0F7B" w:rsidRDefault="00040593" w:rsidP="009F0F7B">
      <w:pPr>
        <w:pStyle w:val="ConsPlusNormal"/>
        <w:jc w:val="center"/>
        <w:rPr>
          <w:rFonts w:ascii="Arial" w:hAnsi="Arial" w:cs="Arial"/>
          <w:b/>
        </w:rPr>
      </w:pPr>
      <w:bookmarkStart w:id="1" w:name="sub_1000"/>
      <w:r w:rsidRPr="00040593">
        <w:rPr>
          <w:rFonts w:ascii="Arial" w:hAnsi="Arial" w:cs="Arial"/>
          <w:b/>
          <w:bCs/>
          <w:color w:val="000000"/>
        </w:rPr>
        <w:br/>
      </w:r>
      <w:r w:rsidR="009F0F7B" w:rsidRPr="009F0F7B">
        <w:rPr>
          <w:rFonts w:ascii="Arial" w:hAnsi="Arial" w:cs="Arial"/>
          <w:b/>
        </w:rPr>
        <w:lastRenderedPageBreak/>
        <w:t xml:space="preserve">Порядок </w:t>
      </w:r>
    </w:p>
    <w:p w:rsidR="009F0F7B" w:rsidRPr="009F0F7B" w:rsidRDefault="009F0F7B" w:rsidP="009F0F7B">
      <w:pPr>
        <w:pStyle w:val="ConsPlusNormal"/>
        <w:jc w:val="center"/>
        <w:rPr>
          <w:rFonts w:ascii="Arial" w:hAnsi="Arial" w:cs="Arial"/>
          <w:b/>
        </w:rPr>
      </w:pPr>
      <w:r w:rsidRPr="009F0F7B">
        <w:rPr>
          <w:rFonts w:ascii="Arial" w:hAnsi="Arial" w:cs="Arial"/>
          <w:b/>
        </w:rPr>
        <w:t>определения объема и условий предоставления субсидий на иные цели</w:t>
      </w:r>
    </w:p>
    <w:p w:rsidR="00040593" w:rsidRPr="00040593" w:rsidRDefault="009F0F7B" w:rsidP="009F0F7B">
      <w:pPr>
        <w:pStyle w:val="ConsPlusNormal"/>
        <w:jc w:val="center"/>
        <w:rPr>
          <w:rFonts w:ascii="Arial" w:hAnsi="Arial" w:cs="Arial"/>
          <w:b/>
          <w:bCs/>
          <w:color w:val="000000"/>
        </w:rPr>
      </w:pPr>
      <w:r w:rsidRPr="009F0F7B">
        <w:rPr>
          <w:rFonts w:ascii="Arial" w:hAnsi="Arial" w:cs="Arial"/>
          <w:b/>
        </w:rPr>
        <w:t>муниципальным бюджетным и автономным учреждениям</w:t>
      </w:r>
      <w:r w:rsidR="00040593" w:rsidRPr="00040593">
        <w:rPr>
          <w:rFonts w:ascii="Arial" w:hAnsi="Arial" w:cs="Arial"/>
          <w:b/>
          <w:bCs/>
          <w:color w:val="000000"/>
        </w:rPr>
        <w:br/>
      </w:r>
      <w:bookmarkStart w:id="2" w:name="sub_100"/>
      <w:bookmarkEnd w:id="1"/>
    </w:p>
    <w:bookmarkEnd w:id="2"/>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1. Настоящий Порядок регламентирует процедуру определения объема и условия предоставления субсидий из бюджета МО Ленинский сельсовет Оренбургского района Оренбургской области муниципальным бюджетным и автономным учреждениям (далее - муниципальные учреждения) на иные цели, не связанные с возмещением нормативных затрат на выполнение муниципального задания.</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Право на получение субсидии имеют муниципальные бюджетные  учреждения  МО Ленинский сельсовет Оренбургского района Оренбургской области, которым предоставляются субсидии из бюджета МО Ленинский сельсовет Оренбургского района Оренбургской области на финансовое обеспечение выполнения муниципального задания.</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2. Иными целями, на которые могут предоставляться субсидии учреждениям, является:</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расходы на капитальный  и текущий ремонт;</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xml:space="preserve"> - расходы на текущий ремонт </w:t>
      </w:r>
      <w:proofErr w:type="gramStart"/>
      <w:r w:rsidRPr="009F0F7B">
        <w:rPr>
          <w:rFonts w:ascii="Arial" w:eastAsia="Times New Roman" w:hAnsi="Arial" w:cs="Arial"/>
          <w:sz w:val="24"/>
          <w:szCs w:val="24"/>
          <w:lang w:eastAsia="ru-RU"/>
        </w:rPr>
        <w:t xml:space="preserve">( </w:t>
      </w:r>
      <w:proofErr w:type="gramEnd"/>
      <w:r w:rsidRPr="009F0F7B">
        <w:rPr>
          <w:rFonts w:ascii="Arial" w:eastAsia="Times New Roman" w:hAnsi="Arial" w:cs="Arial"/>
          <w:sz w:val="24"/>
          <w:szCs w:val="24"/>
          <w:lang w:eastAsia="ru-RU"/>
        </w:rPr>
        <w:t>не учитываемые в нормативных затратах на оказание муниципальных услуг, выполнение работ);</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расходы на приобретение основных средств, не учитываемые в нормативных затратах на оказание муниципальных услуг (выполнение работ);</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xml:space="preserve">   - расходы на установку охранной сигнализации, приборов учета энергетических ресурсов;</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расходы на возмещение ущерба в случае чрезвычайной ситуации;</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расходы на мероприятия, проводимые в рамках долгосрочных целевых программ и ведомственных целевых программ развития, не учитываемые в нормативных затратах на оказание муниципальных услуг (выполнение работ);</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F0F7B">
        <w:rPr>
          <w:rFonts w:ascii="Arial" w:eastAsia="Times New Roman" w:hAnsi="Arial" w:cs="Arial"/>
          <w:sz w:val="24"/>
          <w:szCs w:val="24"/>
          <w:lang w:eastAsia="ru-RU"/>
        </w:rPr>
        <w:t>- иные расходы, не относящиеся к бюджетным инвестициям, публичным обязательствам перед физическим лицом, подлежащим исполнению в денежной форме, а также не включаемые в субсидии на финансовое обеспечение выполнения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End"/>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3. Объем  субсидии  муниципального учреждения определяется  отраслевыми (функциональными) органами, осуществляющие функции и полномочия учредителя (далее - орган, осуществляющий функции и полномочия учредителя), исходя из следующих показателей:</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количество планируемых мероприятий;</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заявленные муниципальными учреждениями объемы расходов на реализацию мероприятий.</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4. Муниципальные учреждения представляют органу, осуществляющему функции и полномочия учредителя, заявку на получение субсидий в сроки, установленные для составления проекта бюджета МО Ленинский сельсовет Оренбургского района Оренбургской области на очередной финансовый год и плановый период, по форме согласно приложению 1 к настоящему Порядку.</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5. Предоставление субсидий осуществляется в пределах ассигнований, предусмотренных в бюджете района на очередной финансовый год и плановый период, и доведенных в установленном порядке до органа, осуществляющего функции и полномочия учредителя.</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lastRenderedPageBreak/>
        <w:t>6. Субсидии перечисляются на отдельные лицевые счета, открытые муниципальным учреждениям в установленном законодательством порядке для учета операций с субсидиями на иные цели.</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7. Предоставление субсидий, указанных в пункте 2 настоящего Порядка, осуществляется на основании договора, заключаемого между органом, осуществляющим функции и полномочия учредителя, и муниципальными учреждениями, по форме согласно приложению 3 к настоящему Порядку.</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8. Муниципальные учреждения ежеквартально до 10 числа месяца, следующего за отчетным кварталом, представляют органу, осуществляющему функции и полномочия учредителя, отчет об использовании субсидии из бюджета МО Ленинский сельсовет Оренбургского района Оренбургской области по форме согласно приложению 2 к настоящему Порядку.</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В случае</w:t>
      </w:r>
      <w:proofErr w:type="gramStart"/>
      <w:r w:rsidRPr="009F0F7B">
        <w:rPr>
          <w:rFonts w:ascii="Arial" w:eastAsia="Times New Roman" w:hAnsi="Arial" w:cs="Arial"/>
          <w:sz w:val="24"/>
          <w:szCs w:val="24"/>
          <w:lang w:eastAsia="ru-RU"/>
        </w:rPr>
        <w:t>,</w:t>
      </w:r>
      <w:proofErr w:type="gramEnd"/>
      <w:r w:rsidRPr="009F0F7B">
        <w:rPr>
          <w:rFonts w:ascii="Arial" w:eastAsia="Times New Roman" w:hAnsi="Arial" w:cs="Arial"/>
          <w:sz w:val="24"/>
          <w:szCs w:val="24"/>
          <w:lang w:eastAsia="ru-RU"/>
        </w:rPr>
        <w:t xml:space="preserve"> если учреждению предоставляется несколько целевых субсидий, показатели формируются по каждой целевой субсидии без </w:t>
      </w:r>
      <w:proofErr w:type="spellStart"/>
      <w:r w:rsidRPr="009F0F7B">
        <w:rPr>
          <w:rFonts w:ascii="Arial" w:eastAsia="Times New Roman" w:hAnsi="Arial" w:cs="Arial"/>
          <w:sz w:val="24"/>
          <w:szCs w:val="24"/>
          <w:lang w:eastAsia="ru-RU"/>
        </w:rPr>
        <w:t>группировочных</w:t>
      </w:r>
      <w:proofErr w:type="spellEnd"/>
      <w:r w:rsidRPr="009F0F7B">
        <w:rPr>
          <w:rFonts w:ascii="Arial" w:eastAsia="Times New Roman" w:hAnsi="Arial" w:cs="Arial"/>
          <w:sz w:val="24"/>
          <w:szCs w:val="24"/>
          <w:lang w:eastAsia="ru-RU"/>
        </w:rPr>
        <w:t xml:space="preserve"> итогов.</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9. Не использованные муниципальными учреждениями в текущем финансовом году остатки средств субсидии подлежат перечислению на единый счет бюджета района в порядке, установленном правовым актом администрации.</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xml:space="preserve">Остатки средств, перечисленные муниципальными учреждениями в бюджет МО Ленинский сельсовет Оренбургского района Оренбургской области, возвращаются учреждениям в очередном финансовом году в соответствии с установленным порядком при наличии потребности в направлении их </w:t>
      </w:r>
      <w:proofErr w:type="gramStart"/>
      <w:r w:rsidRPr="009F0F7B">
        <w:rPr>
          <w:rFonts w:ascii="Arial" w:eastAsia="Times New Roman" w:hAnsi="Arial" w:cs="Arial"/>
          <w:sz w:val="24"/>
          <w:szCs w:val="24"/>
          <w:lang w:eastAsia="ru-RU"/>
        </w:rPr>
        <w:t>на те</w:t>
      </w:r>
      <w:proofErr w:type="gramEnd"/>
      <w:r w:rsidRPr="009F0F7B">
        <w:rPr>
          <w:rFonts w:ascii="Arial" w:eastAsia="Times New Roman" w:hAnsi="Arial" w:cs="Arial"/>
          <w:sz w:val="24"/>
          <w:szCs w:val="24"/>
          <w:lang w:eastAsia="ru-RU"/>
        </w:rPr>
        <w:t xml:space="preserve"> же цели в соответствии с решением органа, осуществляющего функции и полномочия учредителя. </w:t>
      </w:r>
    </w:p>
    <w:p w:rsidR="009F0F7B" w:rsidRPr="009F0F7B" w:rsidRDefault="009F0F7B"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 xml:space="preserve">10. Органом, осуществляющим функции и полномочия учредителя, осуществляется </w:t>
      </w:r>
      <w:proofErr w:type="gramStart"/>
      <w:r w:rsidRPr="009F0F7B">
        <w:rPr>
          <w:rFonts w:ascii="Arial" w:eastAsia="Times New Roman" w:hAnsi="Arial" w:cs="Arial"/>
          <w:sz w:val="24"/>
          <w:szCs w:val="24"/>
          <w:lang w:eastAsia="ru-RU"/>
        </w:rPr>
        <w:t>контроль за</w:t>
      </w:r>
      <w:proofErr w:type="gramEnd"/>
      <w:r w:rsidRPr="009F0F7B">
        <w:rPr>
          <w:rFonts w:ascii="Arial" w:eastAsia="Times New Roman" w:hAnsi="Arial" w:cs="Arial"/>
          <w:sz w:val="24"/>
          <w:szCs w:val="24"/>
          <w:lang w:eastAsia="ru-RU"/>
        </w:rPr>
        <w:t xml:space="preserve"> целевым использованием субсидий и своевременным  представлением отчетности. </w:t>
      </w:r>
    </w:p>
    <w:p w:rsidR="009F0F7B" w:rsidRPr="009F0F7B" w:rsidRDefault="009F0F7B"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F0F7B">
        <w:rPr>
          <w:rFonts w:ascii="Arial" w:eastAsia="Times New Roman" w:hAnsi="Arial" w:cs="Arial"/>
          <w:sz w:val="24"/>
          <w:szCs w:val="24"/>
          <w:lang w:eastAsia="ru-RU"/>
        </w:rPr>
        <w:t>12. В случае установления фактов нецелевого использования субсидий муниципальные учреждения обязаны вернуть сумму полученной субсидии в полном объеме в течение пяти рабочих дней с момента получения соответствующего уведомления от органа, осуществляющего ф</w:t>
      </w:r>
      <w:r w:rsidR="00534EC8">
        <w:rPr>
          <w:rFonts w:ascii="Arial" w:eastAsia="Times New Roman" w:hAnsi="Arial" w:cs="Arial"/>
          <w:sz w:val="24"/>
          <w:szCs w:val="24"/>
          <w:lang w:eastAsia="ru-RU"/>
        </w:rPr>
        <w:t>ункции и полномочия учредителя.</w:t>
      </w:r>
    </w:p>
    <w:p w:rsid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Приложение 1</w:t>
      </w: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к Порядку</w:t>
      </w:r>
    </w:p>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ЗАЯВКА</w:t>
      </w:r>
    </w:p>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для получения субсидии</w:t>
      </w:r>
    </w:p>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_____________________________________________</w:t>
      </w:r>
    </w:p>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(наименование муниципального учреждения)</w:t>
      </w:r>
    </w:p>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на ____ год</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4482"/>
        <w:gridCol w:w="2941"/>
        <w:gridCol w:w="1435"/>
      </w:tblGrid>
      <w:tr w:rsidR="00534EC8" w:rsidRPr="00534EC8" w:rsidTr="00883C8C">
        <w:trPr>
          <w:tblCellSpacing w:w="0" w:type="dxa"/>
        </w:trPr>
        <w:tc>
          <w:tcPr>
            <w:tcW w:w="540"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 </w:t>
            </w:r>
            <w:proofErr w:type="gramStart"/>
            <w:r w:rsidRPr="00534EC8">
              <w:rPr>
                <w:rFonts w:ascii="Arial" w:eastAsia="Times New Roman" w:hAnsi="Arial" w:cs="Arial"/>
                <w:sz w:val="24"/>
                <w:szCs w:val="24"/>
                <w:lang w:eastAsia="ru-RU"/>
              </w:rPr>
              <w:t>п</w:t>
            </w:r>
            <w:proofErr w:type="gramEnd"/>
            <w:r w:rsidRPr="00534EC8">
              <w:rPr>
                <w:rFonts w:ascii="Arial" w:eastAsia="Times New Roman" w:hAnsi="Arial" w:cs="Arial"/>
                <w:sz w:val="24"/>
                <w:szCs w:val="24"/>
                <w:lang w:eastAsia="ru-RU"/>
              </w:rPr>
              <w:t>/п</w:t>
            </w:r>
          </w:p>
        </w:tc>
        <w:tc>
          <w:tcPr>
            <w:tcW w:w="4860"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Наименование расходов</w:t>
            </w:r>
          </w:p>
        </w:tc>
        <w:tc>
          <w:tcPr>
            <w:tcW w:w="3105"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Целевое направление расходов (наименование мероприятия и т.д.)</w:t>
            </w:r>
          </w:p>
        </w:tc>
        <w:tc>
          <w:tcPr>
            <w:tcW w:w="1485"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Сумма</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расходов</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w:t>
            </w:r>
            <w:proofErr w:type="spellStart"/>
            <w:r w:rsidRPr="00534EC8">
              <w:rPr>
                <w:rFonts w:ascii="Arial" w:eastAsia="Times New Roman" w:hAnsi="Arial" w:cs="Arial"/>
                <w:sz w:val="24"/>
                <w:szCs w:val="24"/>
                <w:lang w:eastAsia="ru-RU"/>
              </w:rPr>
              <w:t>руб</w:t>
            </w:r>
            <w:proofErr w:type="spellEnd"/>
            <w:r w:rsidRPr="00534EC8">
              <w:rPr>
                <w:rFonts w:ascii="Arial" w:eastAsia="Times New Roman" w:hAnsi="Arial" w:cs="Arial"/>
                <w:sz w:val="24"/>
                <w:szCs w:val="24"/>
                <w:lang w:eastAsia="ru-RU"/>
              </w:rPr>
              <w:t>)</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lastRenderedPageBreak/>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Итого расходов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54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486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Всего потребность в субсидии </w:t>
            </w:r>
          </w:p>
        </w:tc>
        <w:tc>
          <w:tcPr>
            <w:tcW w:w="310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48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bl>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_________________________  _____________   ____________________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(руководитель учреждения)   (подпись)  (расшифровка подписи)</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_________________________  _______________   _____________________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(главный бухгалтер)  (подпись)  (расшифровка подписи)</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М.П."__"____________ 20__ г.</w:t>
      </w:r>
    </w:p>
    <w:p w:rsidR="009F0F7B"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p w:rsidR="00534EC8" w:rsidRPr="009F0F7B"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Приложение 2</w:t>
      </w: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к порядку</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ОТЧЕТ</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об использовании субсидии</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_____________________________________________</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(наименование муниципального учреждения)</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за ______________________ 20__ года</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(период с начала года)</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1"/>
        <w:gridCol w:w="5582"/>
        <w:gridCol w:w="1334"/>
        <w:gridCol w:w="882"/>
        <w:gridCol w:w="786"/>
      </w:tblGrid>
      <w:tr w:rsidR="00534EC8" w:rsidRPr="00534EC8" w:rsidTr="00883C8C">
        <w:trPr>
          <w:tblCellSpacing w:w="0" w:type="dxa"/>
        </w:trPr>
        <w:tc>
          <w:tcPr>
            <w:tcW w:w="855"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N</w:t>
            </w:r>
            <w:r>
              <w:rPr>
                <w:rFonts w:ascii="Arial" w:eastAsia="Times New Roman" w:hAnsi="Arial" w:cs="Arial"/>
                <w:sz w:val="24"/>
                <w:szCs w:val="24"/>
                <w:lang w:eastAsia="ru-RU"/>
              </w:rPr>
              <w:t xml:space="preserve"> </w:t>
            </w:r>
            <w:proofErr w:type="gramStart"/>
            <w:r w:rsidRPr="00534EC8">
              <w:rPr>
                <w:rFonts w:ascii="Arial" w:eastAsia="Times New Roman" w:hAnsi="Arial" w:cs="Arial"/>
                <w:sz w:val="24"/>
                <w:szCs w:val="24"/>
                <w:lang w:eastAsia="ru-RU"/>
              </w:rPr>
              <w:t>п</w:t>
            </w:r>
            <w:proofErr w:type="gramEnd"/>
            <w:r w:rsidRPr="00534EC8">
              <w:rPr>
                <w:rFonts w:ascii="Arial" w:eastAsia="Times New Roman" w:hAnsi="Arial" w:cs="Arial"/>
                <w:sz w:val="24"/>
                <w:szCs w:val="24"/>
                <w:lang w:eastAsia="ru-RU"/>
              </w:rPr>
              <w:t>/п</w:t>
            </w:r>
          </w:p>
        </w:tc>
        <w:tc>
          <w:tcPr>
            <w:tcW w:w="6090" w:type="dxa"/>
            <w:vAlign w:val="center"/>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Перечень показателей</w:t>
            </w:r>
          </w:p>
        </w:tc>
        <w:tc>
          <w:tcPr>
            <w:tcW w:w="1350"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Единица</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измерения</w:t>
            </w:r>
          </w:p>
        </w:tc>
        <w:tc>
          <w:tcPr>
            <w:tcW w:w="1725" w:type="dxa"/>
            <w:gridSpan w:val="2"/>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Значение</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показателя</w:t>
            </w:r>
          </w:p>
        </w:tc>
      </w:tr>
      <w:tr w:rsidR="00534EC8" w:rsidRPr="00534EC8" w:rsidTr="00883C8C">
        <w:trPr>
          <w:tblCellSpacing w:w="0" w:type="dxa"/>
        </w:trPr>
        <w:tc>
          <w:tcPr>
            <w:tcW w:w="855" w:type="dxa"/>
            <w:vAlign w:val="center"/>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6090" w:type="dxa"/>
            <w:vAlign w:val="center"/>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1350" w:type="dxa"/>
            <w:vAlign w:val="center"/>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915"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план</w:t>
            </w:r>
          </w:p>
        </w:tc>
        <w:tc>
          <w:tcPr>
            <w:tcW w:w="810" w:type="dxa"/>
            <w:vAlign w:val="center"/>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факт</w:t>
            </w:r>
          </w:p>
        </w:tc>
      </w:tr>
      <w:tr w:rsidR="00534EC8" w:rsidRPr="00534EC8" w:rsidTr="00883C8C">
        <w:trPr>
          <w:tblCellSpacing w:w="0" w:type="dxa"/>
        </w:trPr>
        <w:tc>
          <w:tcPr>
            <w:tcW w:w="855" w:type="dxa"/>
            <w:vAlign w:val="center"/>
          </w:tcPr>
          <w:p w:rsidR="00534EC8" w:rsidRPr="00534EC8" w:rsidRDefault="00534EC8" w:rsidP="00534EC8">
            <w:pPr>
              <w:widowControl w:val="0"/>
              <w:autoSpaceDE w:val="0"/>
              <w:autoSpaceDN w:val="0"/>
              <w:adjustRightInd w:val="0"/>
              <w:spacing w:after="0" w:line="240" w:lineRule="auto"/>
              <w:rPr>
                <w:rFonts w:ascii="Arial" w:eastAsia="Times New Roman" w:hAnsi="Arial" w:cs="Arial"/>
                <w:sz w:val="24"/>
                <w:szCs w:val="24"/>
                <w:lang w:eastAsia="ru-RU"/>
              </w:rPr>
            </w:pPr>
            <w:r w:rsidRPr="00534EC8">
              <w:rPr>
                <w:rFonts w:ascii="Arial" w:eastAsia="Times New Roman" w:hAnsi="Arial" w:cs="Arial"/>
                <w:sz w:val="24"/>
                <w:szCs w:val="24"/>
                <w:lang w:eastAsia="ru-RU"/>
              </w:rPr>
              <w:t>1</w:t>
            </w:r>
          </w:p>
        </w:tc>
        <w:tc>
          <w:tcPr>
            <w:tcW w:w="6090" w:type="dxa"/>
            <w:vAlign w:val="center"/>
          </w:tcPr>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2</w:t>
            </w:r>
          </w:p>
        </w:tc>
        <w:tc>
          <w:tcPr>
            <w:tcW w:w="1350" w:type="dxa"/>
            <w:vAlign w:val="center"/>
          </w:tcPr>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3</w:t>
            </w:r>
          </w:p>
        </w:tc>
        <w:tc>
          <w:tcPr>
            <w:tcW w:w="915" w:type="dxa"/>
            <w:vAlign w:val="center"/>
          </w:tcPr>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4</w:t>
            </w:r>
          </w:p>
        </w:tc>
        <w:tc>
          <w:tcPr>
            <w:tcW w:w="810" w:type="dxa"/>
            <w:vAlign w:val="center"/>
          </w:tcPr>
          <w:p w:rsidR="00534EC8" w:rsidRPr="00534EC8" w:rsidRDefault="00534EC8" w:rsidP="00534E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5</w:t>
            </w:r>
          </w:p>
        </w:tc>
      </w:tr>
      <w:tr w:rsidR="00534EC8" w:rsidRPr="00534EC8" w:rsidTr="00883C8C">
        <w:trPr>
          <w:tblCellSpacing w:w="0" w:type="dxa"/>
        </w:trPr>
        <w:tc>
          <w:tcPr>
            <w:tcW w:w="85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609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Затраты для расчета объема субсидии на иные цели, не связанные с возмещением нормативных затрат на выполнение муниципального задания (с  расшифровкой по видам)  </w:t>
            </w:r>
          </w:p>
        </w:tc>
        <w:tc>
          <w:tcPr>
            <w:tcW w:w="135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915"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81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85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w:t>
            </w:r>
          </w:p>
        </w:tc>
        <w:tc>
          <w:tcPr>
            <w:tcW w:w="609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Объем субсидии, предоставленной из бюджета района  </w:t>
            </w:r>
          </w:p>
        </w:tc>
        <w:tc>
          <w:tcPr>
            <w:tcW w:w="135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915"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81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883C8C">
        <w:trPr>
          <w:tblCellSpacing w:w="0" w:type="dxa"/>
        </w:trPr>
        <w:tc>
          <w:tcPr>
            <w:tcW w:w="85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3.</w:t>
            </w:r>
          </w:p>
        </w:tc>
        <w:tc>
          <w:tcPr>
            <w:tcW w:w="609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Стоимость затрат для расчета объема</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субсидии на цели, не связанные с возмещением нормативных затрат на выполнение муниципального задания (с расшифровкой по видам)  </w:t>
            </w:r>
          </w:p>
        </w:tc>
        <w:tc>
          <w:tcPr>
            <w:tcW w:w="135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915"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81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r w:rsidR="00534EC8" w:rsidRPr="00534EC8" w:rsidTr="00534EC8">
        <w:trPr>
          <w:trHeight w:val="651"/>
          <w:tblCellSpacing w:w="0" w:type="dxa"/>
        </w:trPr>
        <w:tc>
          <w:tcPr>
            <w:tcW w:w="855"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4.</w:t>
            </w:r>
          </w:p>
        </w:tc>
        <w:tc>
          <w:tcPr>
            <w:tcW w:w="6090" w:type="dxa"/>
          </w:tcPr>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Остаток неиспользованной субсидии на конец  </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отчетного периода  </w:t>
            </w:r>
          </w:p>
        </w:tc>
        <w:tc>
          <w:tcPr>
            <w:tcW w:w="135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915"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c>
          <w:tcPr>
            <w:tcW w:w="81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tc>
      </w:tr>
    </w:tbl>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_________________________  _______________  _______________________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(руководитель учреждения)            (подпись)          (расшифровка   подписи)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_________________________  _______________  _______________________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lastRenderedPageBreak/>
        <w:t> (главный бухгалтер)                       (подпись)            (расшифровка подписи)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М.П."__"____________ 20__ г.</w:t>
      </w:r>
    </w:p>
    <w:p w:rsidR="009F0F7B"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  </w:t>
      </w:r>
    </w:p>
    <w:p w:rsidR="00534EC8" w:rsidRPr="009F0F7B"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Приложение 3</w:t>
      </w: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к Порядку</w:t>
      </w:r>
    </w:p>
    <w:p w:rsid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ДОГОВОР</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534EC8">
        <w:rPr>
          <w:rFonts w:ascii="Arial" w:eastAsia="Times New Roman" w:hAnsi="Arial" w:cs="Arial"/>
          <w:sz w:val="24"/>
          <w:szCs w:val="24"/>
          <w:lang w:eastAsia="ru-RU"/>
        </w:rPr>
        <w:t>О ПРЕДОСТАВЛЕНИИ СУБСИДИИ</w:t>
      </w:r>
    </w:p>
    <w:p w:rsidR="00534EC8" w:rsidRPr="00534EC8" w:rsidRDefault="00534EC8" w:rsidP="00534EC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roofErr w:type="gramStart"/>
      <w:r w:rsidRPr="00534EC8">
        <w:rPr>
          <w:rFonts w:ascii="Arial" w:eastAsia="Times New Roman" w:hAnsi="Arial" w:cs="Arial"/>
          <w:sz w:val="24"/>
          <w:szCs w:val="24"/>
          <w:lang w:eastAsia="ru-RU"/>
        </w:rPr>
        <w:t>г</w:t>
      </w:r>
      <w:proofErr w:type="gramEnd"/>
      <w:r w:rsidRPr="00534EC8">
        <w:rPr>
          <w:rFonts w:ascii="Arial" w:eastAsia="Times New Roman" w:hAnsi="Arial" w:cs="Arial"/>
          <w:sz w:val="24"/>
          <w:szCs w:val="24"/>
          <w:lang w:eastAsia="ru-RU"/>
        </w:rPr>
        <w:t>.  __________________</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_______________________________</w:t>
      </w:r>
      <w:r w:rsidRPr="00534EC8">
        <w:rPr>
          <w:rFonts w:ascii="Arial" w:eastAsia="Times New Roman" w:hAnsi="Arial" w:cs="Arial"/>
          <w:sz w:val="24"/>
          <w:szCs w:val="24"/>
          <w:lang w:eastAsia="ru-RU"/>
        </w:rPr>
        <w:t xml:space="preserve"> (Орган, осуществляющий функции и полномочия учредителя)</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___________________________________________________________(дале</w:t>
      </w:r>
      <w:proofErr w:type="gramStart"/>
      <w:r w:rsidRPr="00534EC8">
        <w:rPr>
          <w:rFonts w:ascii="Arial" w:eastAsia="Times New Roman" w:hAnsi="Arial" w:cs="Arial"/>
          <w:sz w:val="24"/>
          <w:szCs w:val="24"/>
          <w:lang w:eastAsia="ru-RU"/>
        </w:rPr>
        <w:t>е-</w:t>
      </w:r>
      <w:proofErr w:type="gramEnd"/>
      <w:r w:rsidRPr="00534EC8">
        <w:rPr>
          <w:rFonts w:ascii="Arial" w:eastAsia="Times New Roman" w:hAnsi="Arial" w:cs="Arial"/>
          <w:sz w:val="24"/>
          <w:szCs w:val="24"/>
          <w:lang w:eastAsia="ru-RU"/>
        </w:rPr>
        <w:t xml:space="preserve"> Учредитель)</w:t>
      </w: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в лице _____________________________________________________________________,</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(Ф.И.О.)</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534EC8">
        <w:rPr>
          <w:rFonts w:ascii="Arial" w:eastAsia="Times New Roman" w:hAnsi="Arial" w:cs="Arial"/>
          <w:sz w:val="24"/>
          <w:szCs w:val="24"/>
          <w:lang w:eastAsia="ru-RU"/>
        </w:rPr>
        <w:t>действующего</w:t>
      </w:r>
      <w:proofErr w:type="gramEnd"/>
      <w:r w:rsidRPr="00534EC8">
        <w:rPr>
          <w:rFonts w:ascii="Arial" w:eastAsia="Times New Roman" w:hAnsi="Arial" w:cs="Arial"/>
          <w:sz w:val="24"/>
          <w:szCs w:val="24"/>
          <w:lang w:eastAsia="ru-RU"/>
        </w:rPr>
        <w:t xml:space="preserve"> на основании __________________________________________________,</w:t>
      </w: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с одной стороны, и ___________________________________________________________</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__________________________________________________________ (далее </w:t>
      </w:r>
      <w:proofErr w:type="gramStart"/>
      <w:r w:rsidRPr="00534EC8">
        <w:rPr>
          <w:rFonts w:ascii="Arial" w:eastAsia="Times New Roman" w:hAnsi="Arial" w:cs="Arial"/>
          <w:sz w:val="24"/>
          <w:szCs w:val="24"/>
          <w:lang w:eastAsia="ru-RU"/>
        </w:rPr>
        <w:t>-У</w:t>
      </w:r>
      <w:proofErr w:type="gramEnd"/>
      <w:r w:rsidRPr="00534EC8">
        <w:rPr>
          <w:rFonts w:ascii="Arial" w:eastAsia="Times New Roman" w:hAnsi="Arial" w:cs="Arial"/>
          <w:sz w:val="24"/>
          <w:szCs w:val="24"/>
          <w:lang w:eastAsia="ru-RU"/>
        </w:rPr>
        <w:t>чреждение)</w:t>
      </w:r>
      <w:r>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в лице _____________________________________________________________________,</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(Ф.И.О.)</w:t>
      </w:r>
    </w:p>
    <w:p w:rsidR="00534EC8" w:rsidRPr="00534EC8" w:rsidRDefault="00534EC8" w:rsidP="00534EC8">
      <w:pPr>
        <w:widowControl w:val="0"/>
        <w:autoSpaceDE w:val="0"/>
        <w:autoSpaceDN w:val="0"/>
        <w:adjustRightInd w:val="0"/>
        <w:spacing w:after="0" w:line="240" w:lineRule="auto"/>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действующего на основании __________________________________________________,</w:t>
      </w:r>
      <w:r w:rsidR="002D10AD">
        <w:rPr>
          <w:rFonts w:ascii="Arial" w:eastAsia="Times New Roman" w:hAnsi="Arial" w:cs="Arial"/>
          <w:sz w:val="24"/>
          <w:szCs w:val="24"/>
          <w:lang w:eastAsia="ru-RU"/>
        </w:rPr>
        <w:t xml:space="preserve"> </w:t>
      </w:r>
      <w:r w:rsidRPr="00534EC8">
        <w:rPr>
          <w:rFonts w:ascii="Arial" w:eastAsia="Times New Roman" w:hAnsi="Arial" w:cs="Arial"/>
          <w:sz w:val="24"/>
          <w:szCs w:val="24"/>
          <w:lang w:eastAsia="ru-RU"/>
        </w:rPr>
        <w:t>с другой стороны, вместе именуемые Стороны, заключили настоящий Договор о порядке предоставления субсидии.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1. Предмет Договора</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Предметом настоящего Договора является предоставление Учредителем за счет  средств  бюджета района Учреждению субсидии на иные цели, не связанные с возмещением нормативных затрат на выполнение муниципального задания (далее - субсидии).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Размер субсидии и сроки предоставления определяются в приложении к настоящему Договору, являющемуся его неотъемлемой частью.</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 Права и обязанности Сторон</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2.1. Учредитель обязуется:</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2.1.1. Предоставлять в ____ году ___________</w:t>
      </w:r>
      <w:r>
        <w:rPr>
          <w:rFonts w:ascii="Arial" w:eastAsia="Times New Roman" w:hAnsi="Arial" w:cs="Arial"/>
          <w:sz w:val="24"/>
          <w:szCs w:val="24"/>
          <w:lang w:eastAsia="ru-RU"/>
        </w:rPr>
        <w:t>_______________________________</w:t>
      </w:r>
      <w:r w:rsidR="002D10AD">
        <w:rPr>
          <w:rFonts w:ascii="Arial" w:eastAsia="Times New Roman" w:hAnsi="Arial" w:cs="Arial"/>
          <w:sz w:val="24"/>
          <w:szCs w:val="24"/>
          <w:lang w:eastAsia="ru-RU"/>
        </w:rPr>
        <w:t>____________________________</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(наименование Учреждения)</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субсидии: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а) на ____________________________________________________________________</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б) на ____________________________________________________________________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2.1.2. Осуществлять </w:t>
      </w:r>
      <w:proofErr w:type="gramStart"/>
      <w:r w:rsidRPr="00534EC8">
        <w:rPr>
          <w:rFonts w:ascii="Arial" w:eastAsia="Times New Roman" w:hAnsi="Arial" w:cs="Arial"/>
          <w:sz w:val="24"/>
          <w:szCs w:val="24"/>
          <w:lang w:eastAsia="ru-RU"/>
        </w:rPr>
        <w:t>контроль за</w:t>
      </w:r>
      <w:proofErr w:type="gramEnd"/>
      <w:r w:rsidRPr="00534EC8">
        <w:rPr>
          <w:rFonts w:ascii="Arial" w:eastAsia="Times New Roman" w:hAnsi="Arial" w:cs="Arial"/>
          <w:sz w:val="24"/>
          <w:szCs w:val="24"/>
          <w:lang w:eastAsia="ru-RU"/>
        </w:rPr>
        <w:t xml:space="preserve"> целевым использованием субсидий.</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2.2. Учредитель вправе:</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2.2.1. Сокращать размер  субсидии  и (или) требовать частичного  или полного возврата предоставленной Учреждению субсидии, если фактически исполнение мероприятий Учреждением меньше по объему, чем это предусмотрено, или не соответствует цели и назначению субсидии.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lastRenderedPageBreak/>
        <w:t>2.3. Учреждение обязуется:</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2.3.1. Использовать средства субсидии, предоставленные на иные цели, в соответствии с назначением.</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2.3.2. Возвращать субсидию или ее часть в случае, если фактически исполненное Учреждением мероприятие меньше по объему, чем это предусмотрено, или не соответствует цели и назначению субсидии.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2.3.3. </w:t>
      </w:r>
      <w:proofErr w:type="gramStart"/>
      <w:r w:rsidRPr="00534EC8">
        <w:rPr>
          <w:rFonts w:ascii="Arial" w:eastAsia="Times New Roman" w:hAnsi="Arial" w:cs="Arial"/>
          <w:sz w:val="24"/>
          <w:szCs w:val="24"/>
          <w:lang w:eastAsia="ru-RU"/>
        </w:rPr>
        <w:t>Предоставлять Учредителю отчет</w:t>
      </w:r>
      <w:proofErr w:type="gramEnd"/>
      <w:r w:rsidRPr="00534EC8">
        <w:rPr>
          <w:rFonts w:ascii="Arial" w:eastAsia="Times New Roman" w:hAnsi="Arial" w:cs="Arial"/>
          <w:sz w:val="24"/>
          <w:szCs w:val="24"/>
          <w:lang w:eastAsia="ru-RU"/>
        </w:rPr>
        <w:t xml:space="preserve"> об использовании субсидии.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3. Ответственность Сторон</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В случае неисполнения или ненадлежащего исполнения обязательств, определенных Договором, нецелевого использования субсидии, Стороны несут ответственность в соответствии с законодательством Российской Федерации.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4. Срок действия Договора</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Настоящий Договор вступает в силу с момента подписания обеими Сторонами и действует до окончания финансового года.</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5. Заключительные положения</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5.1. Изменения настоящего Договора осуществляются по взаимному согласию Сторон в письменной форме в виде дополнений к настоящему Договору, которые являются его неотъемлемой частью.</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5.2. Споры между Сторонами решаются путем переговоров или в судебном порядке в соответствии с законодательством Российской Федерации.</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5.3. Настоящий Договор составлен в трех экземплярах, имеющих одинаковую юридическую силу, два экземпляра - Учредителю, один - Учреждению.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6. Платежные реквизиты Сторон</w:t>
      </w:r>
    </w:p>
    <w:p w:rsid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555"/>
        <w:gridCol w:w="4800"/>
      </w:tblGrid>
      <w:tr w:rsidR="00534EC8" w:rsidRPr="00534EC8" w:rsidTr="00883C8C">
        <w:trPr>
          <w:tblCellSpacing w:w="0" w:type="dxa"/>
        </w:trPr>
        <w:tc>
          <w:tcPr>
            <w:tcW w:w="486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Место нахождения  </w:t>
            </w:r>
          </w:p>
        </w:tc>
        <w:tc>
          <w:tcPr>
            <w:tcW w:w="513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Место нахождения  </w:t>
            </w:r>
          </w:p>
        </w:tc>
      </w:tr>
      <w:tr w:rsidR="00534EC8" w:rsidRPr="00534EC8" w:rsidTr="00883C8C">
        <w:trPr>
          <w:tblCellSpacing w:w="0" w:type="dxa"/>
        </w:trPr>
        <w:tc>
          <w:tcPr>
            <w:tcW w:w="486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Банковские реквизиты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ИНН  </w:t>
            </w:r>
          </w:p>
        </w:tc>
        <w:tc>
          <w:tcPr>
            <w:tcW w:w="513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Банковские реквизиты  </w:t>
            </w:r>
          </w:p>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ИНН  </w:t>
            </w:r>
          </w:p>
        </w:tc>
      </w:tr>
      <w:tr w:rsidR="00534EC8" w:rsidRPr="00534EC8" w:rsidTr="00883C8C">
        <w:trPr>
          <w:tblCellSpacing w:w="0" w:type="dxa"/>
        </w:trPr>
        <w:tc>
          <w:tcPr>
            <w:tcW w:w="486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34EC8">
              <w:rPr>
                <w:rFonts w:ascii="Arial" w:eastAsia="Times New Roman" w:hAnsi="Arial" w:cs="Arial"/>
                <w:sz w:val="24"/>
                <w:szCs w:val="24"/>
                <w:lang w:eastAsia="ru-RU"/>
              </w:rPr>
              <w:t>Р</w:t>
            </w:r>
            <w:proofErr w:type="gramEnd"/>
            <w:r w:rsidRPr="00534EC8">
              <w:rPr>
                <w:rFonts w:ascii="Arial" w:eastAsia="Times New Roman" w:hAnsi="Arial" w:cs="Arial"/>
                <w:sz w:val="24"/>
                <w:szCs w:val="24"/>
                <w:lang w:eastAsia="ru-RU"/>
              </w:rPr>
              <w:t xml:space="preserve">/С  </w:t>
            </w:r>
          </w:p>
        </w:tc>
        <w:tc>
          <w:tcPr>
            <w:tcW w:w="513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34EC8">
              <w:rPr>
                <w:rFonts w:ascii="Arial" w:eastAsia="Times New Roman" w:hAnsi="Arial" w:cs="Arial"/>
                <w:sz w:val="24"/>
                <w:szCs w:val="24"/>
                <w:lang w:eastAsia="ru-RU"/>
              </w:rPr>
              <w:t>Р</w:t>
            </w:r>
            <w:proofErr w:type="gramEnd"/>
            <w:r w:rsidRPr="00534EC8">
              <w:rPr>
                <w:rFonts w:ascii="Arial" w:eastAsia="Times New Roman" w:hAnsi="Arial" w:cs="Arial"/>
                <w:sz w:val="24"/>
                <w:szCs w:val="24"/>
                <w:lang w:eastAsia="ru-RU"/>
              </w:rPr>
              <w:t xml:space="preserve">/С  </w:t>
            </w:r>
          </w:p>
        </w:tc>
      </w:tr>
      <w:tr w:rsidR="00534EC8" w:rsidRPr="00534EC8" w:rsidTr="00883C8C">
        <w:trPr>
          <w:tblCellSpacing w:w="0" w:type="dxa"/>
        </w:trPr>
        <w:tc>
          <w:tcPr>
            <w:tcW w:w="486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БИК  </w:t>
            </w:r>
          </w:p>
        </w:tc>
        <w:tc>
          <w:tcPr>
            <w:tcW w:w="513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БИК  </w:t>
            </w:r>
          </w:p>
        </w:tc>
      </w:tr>
      <w:tr w:rsidR="00534EC8" w:rsidRPr="00534EC8" w:rsidTr="00883C8C">
        <w:trPr>
          <w:tblCellSpacing w:w="0" w:type="dxa"/>
        </w:trPr>
        <w:tc>
          <w:tcPr>
            <w:tcW w:w="486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КПП  </w:t>
            </w:r>
          </w:p>
        </w:tc>
        <w:tc>
          <w:tcPr>
            <w:tcW w:w="513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КПП  </w:t>
            </w:r>
          </w:p>
        </w:tc>
      </w:tr>
      <w:tr w:rsidR="00534EC8" w:rsidRPr="00534EC8" w:rsidTr="00883C8C">
        <w:trPr>
          <w:tblCellSpacing w:w="0" w:type="dxa"/>
        </w:trPr>
        <w:tc>
          <w:tcPr>
            <w:tcW w:w="486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ОКВЭД  </w:t>
            </w:r>
          </w:p>
        </w:tc>
        <w:tc>
          <w:tcPr>
            <w:tcW w:w="513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ОКВЭД  </w:t>
            </w:r>
          </w:p>
        </w:tc>
      </w:tr>
      <w:tr w:rsidR="00534EC8" w:rsidRPr="00534EC8" w:rsidTr="00883C8C">
        <w:trPr>
          <w:tblCellSpacing w:w="0" w:type="dxa"/>
        </w:trPr>
        <w:tc>
          <w:tcPr>
            <w:tcW w:w="486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Руководитель  </w:t>
            </w:r>
          </w:p>
        </w:tc>
        <w:tc>
          <w:tcPr>
            <w:tcW w:w="5130" w:type="dxa"/>
          </w:tcPr>
          <w:p w:rsidR="00534EC8" w:rsidRPr="00534EC8" w:rsidRDefault="00534EC8" w:rsidP="00534E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4EC8">
              <w:rPr>
                <w:rFonts w:ascii="Arial" w:eastAsia="Times New Roman" w:hAnsi="Arial" w:cs="Arial"/>
                <w:sz w:val="24"/>
                <w:szCs w:val="24"/>
                <w:lang w:eastAsia="ru-RU"/>
              </w:rPr>
              <w:t xml:space="preserve">Руководитель  </w:t>
            </w:r>
          </w:p>
        </w:tc>
      </w:tr>
    </w:tbl>
    <w:p w:rsidR="00C75DB8" w:rsidRPr="009131E2" w:rsidRDefault="00C75DB8" w:rsidP="009F0F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sectPr w:rsidR="00C75DB8" w:rsidRPr="009131E2" w:rsidSect="00E110E2">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73" w:rsidRDefault="00A42C73" w:rsidP="00040593">
      <w:pPr>
        <w:spacing w:after="0" w:line="240" w:lineRule="auto"/>
      </w:pPr>
      <w:r>
        <w:separator/>
      </w:r>
    </w:p>
  </w:endnote>
  <w:endnote w:type="continuationSeparator" w:id="0">
    <w:p w:rsidR="00A42C73" w:rsidRDefault="00A42C73"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73" w:rsidRDefault="00A42C73" w:rsidP="00040593">
      <w:pPr>
        <w:spacing w:after="0" w:line="240" w:lineRule="auto"/>
      </w:pPr>
      <w:r>
        <w:separator/>
      </w:r>
    </w:p>
  </w:footnote>
  <w:footnote w:type="continuationSeparator" w:id="0">
    <w:p w:rsidR="00A42C73" w:rsidRDefault="00A42C73"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D27305">
          <w:rPr>
            <w:noProof/>
          </w:rPr>
          <w:t>2</w:t>
        </w:r>
        <w:r>
          <w:rPr>
            <w:noProof/>
          </w:rPr>
          <w:fldChar w:fldCharType="end"/>
        </w:r>
      </w:p>
      <w:p w:rsidR="009131E2" w:rsidRDefault="00A42C73" w:rsidP="00FD1373">
        <w:pPr>
          <w:pStyle w:val="a3"/>
          <w:jc w:val="center"/>
        </w:pPr>
      </w:p>
    </w:sdtContent>
  </w:sdt>
  <w:p w:rsidR="009131E2" w:rsidRDefault="009131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220BC9"/>
    <w:rsid w:val="002A0DDE"/>
    <w:rsid w:val="002A751B"/>
    <w:rsid w:val="002D10AD"/>
    <w:rsid w:val="00367130"/>
    <w:rsid w:val="00534EC8"/>
    <w:rsid w:val="005A1964"/>
    <w:rsid w:val="007E73B5"/>
    <w:rsid w:val="00887C43"/>
    <w:rsid w:val="009131E2"/>
    <w:rsid w:val="00956D61"/>
    <w:rsid w:val="009F0F7B"/>
    <w:rsid w:val="00A42C73"/>
    <w:rsid w:val="00AF5025"/>
    <w:rsid w:val="00B403F6"/>
    <w:rsid w:val="00B50ABF"/>
    <w:rsid w:val="00BE27B9"/>
    <w:rsid w:val="00C75DB8"/>
    <w:rsid w:val="00C976EA"/>
    <w:rsid w:val="00CA4BC6"/>
    <w:rsid w:val="00D27305"/>
    <w:rsid w:val="00D46A41"/>
    <w:rsid w:val="00D9473C"/>
    <w:rsid w:val="00E110E2"/>
    <w:rsid w:val="00EF2400"/>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8AAA-330C-4160-AE16-72A7E06F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4</cp:revision>
  <dcterms:created xsi:type="dcterms:W3CDTF">2020-05-29T06:26:00Z</dcterms:created>
  <dcterms:modified xsi:type="dcterms:W3CDTF">2022-04-06T12:23:00Z</dcterms:modified>
</cp:coreProperties>
</file>