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5550F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 xml:space="preserve">СОВЕТ ДЕПУТАТОВ                                          </w:t>
      </w:r>
    </w:p>
    <w:p w14:paraId="2E2D0EF8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МУНИЦИПАЛЬНОГО</w:t>
      </w:r>
    </w:p>
    <w:p w14:paraId="11A416DD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ОБРАЗОВАНИЯ</w:t>
      </w:r>
    </w:p>
    <w:p w14:paraId="5F0DDCCC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ЛЕНИНСКИЙ СЕЛЬСОВЕТ</w:t>
      </w:r>
    </w:p>
    <w:p w14:paraId="31DC6703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ОРЕНБУРГСКОГО РАЙОНА</w:t>
      </w:r>
    </w:p>
    <w:p w14:paraId="6F689CF4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ОРЕНБУРГСКОЙ ОБЛАСТИ</w:t>
      </w:r>
    </w:p>
    <w:p w14:paraId="1B5A25B1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lang w:val="ru-RU"/>
        </w:rPr>
        <w:t>пятый</w:t>
      </w:r>
      <w:r>
        <w:rPr>
          <w:rFonts w:ascii="Times New Roman" w:hAnsi="Times New Roman" w:eastAsia="Times New Roman" w:cs="Times New Roman"/>
          <w:b/>
          <w:sz w:val="28"/>
        </w:rPr>
        <w:t xml:space="preserve"> созыв</w:t>
      </w:r>
    </w:p>
    <w:p w14:paraId="6C64C440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70C9B9FE">
      <w:pPr>
        <w:spacing w:after="0" w:line="240" w:lineRule="auto"/>
        <w:ind w:right="5385"/>
        <w:jc w:val="center"/>
        <w:rPr>
          <w:rFonts w:hint="default" w:ascii="Times New Roman" w:hAnsi="Times New Roman" w:eastAsia="Times New Roman" w:cs="Times New Roman"/>
          <w:b/>
          <w:sz w:val="32"/>
          <w:lang w:val="ru-RU"/>
        </w:rPr>
      </w:pPr>
      <w:r>
        <w:rPr>
          <w:rFonts w:ascii="Times New Roman" w:hAnsi="Times New Roman" w:eastAsia="Times New Roman" w:cs="Times New Roman"/>
          <w:b/>
          <w:sz w:val="32"/>
        </w:rPr>
        <w:t>Р Е Ш Е Н И Е</w:t>
      </w:r>
      <w:r>
        <w:rPr>
          <w:rFonts w:hint="default" w:ascii="Times New Roman" w:hAnsi="Times New Roman" w:eastAsia="Times New Roman" w:cs="Times New Roman"/>
          <w:b/>
          <w:sz w:val="32"/>
          <w:lang w:val="ru-RU"/>
        </w:rPr>
        <w:t xml:space="preserve"> (п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sz w:val="32"/>
          <w:lang w:val="ru-RU"/>
        </w:rPr>
        <w:t>роект)</w:t>
      </w:r>
    </w:p>
    <w:p w14:paraId="05F13119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0F54E3F">
      <w:pPr>
        <w:spacing w:after="0" w:line="240" w:lineRule="auto"/>
        <w:ind w:right="5385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23.10.2026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</w:p>
    <w:p w14:paraId="2DC78946">
      <w:pPr>
        <w:spacing w:after="0" w:line="240" w:lineRule="auto"/>
      </w:pPr>
    </w:p>
    <w:p w14:paraId="16BF55BC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муниципального образования Ленинский сельсовет Оренбургского района Оренбургской области № 143 от 11 ноября 2024 года «О налоге на имущество физических лиц на территории муниципального образования Ленинский сельсовет Оренбургского района Оренбургской области»</w:t>
      </w:r>
    </w:p>
    <w:p w14:paraId="4548D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C73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D209A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399 и 406 Налогового кодекса Российской Федерации, статьи 16 Федерального закона от 20.03.2025 N 33-ФЗ "Об общих принципах организации местного самоуправления в единой системе публичной власти", руководствуясь Уставом муниципального образования Ленинский сельсовет Оренбургского района Оренбургской области, Совет депутатов муниципального образования Ленинский сельсовет Оренбургского района Оренбургской области, решил:</w:t>
      </w:r>
    </w:p>
    <w:p w14:paraId="6B58A0BD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решение Совета депутатов муниципального образования Ленинский сельсовет Оренбургского района Оренбургской области от 11.11.2024 № 143 «О налоге на имущество физических лиц на территории муниципального образования Ленинский сельсовет Оренбургского района Оренбургской области»:</w:t>
      </w:r>
    </w:p>
    <w:p w14:paraId="28C62BB3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подпункте 1 пункта 4 слова «0,1 процента» заменить словами «0,3 процента»;</w:t>
      </w:r>
    </w:p>
    <w:p w14:paraId="754DF1E4">
      <w:pPr>
        <w:pStyle w:val="5"/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подлежит опубликованию и размещению на официальном сайте администрации муниципального образования Ленинский сельсовет Оренбургского района Оренбургской области в информационно-телекоммуникационной сети «Интернет»: www.Lenina-56.ru.</w:t>
      </w:r>
    </w:p>
    <w:p w14:paraId="3257B822">
      <w:pPr>
        <w:pStyle w:val="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и распространяется на правоотношения, возникшие с 01.01.2027г.</w:t>
      </w:r>
    </w:p>
    <w:p w14:paraId="29078845">
      <w:pPr>
        <w:pStyle w:val="5"/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оставляю за собой.</w:t>
      </w:r>
    </w:p>
    <w:p w14:paraId="21039AA2">
      <w:pPr>
        <w:pStyle w:val="5"/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6EF666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C7AC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080A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муниципального образования </w:t>
      </w:r>
    </w:p>
    <w:p w14:paraId="68DDC6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Председатель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Совета депутатов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А.Г. Табаков</w:t>
      </w:r>
    </w:p>
    <w:p w14:paraId="1F18044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6973A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2385E525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к решению Совета депутатов муниципального образования Ленинский сельсовет Оренбургского района </w:t>
      </w:r>
    </w:p>
    <w:p w14:paraId="62B48771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от 2026г. № </w:t>
      </w:r>
    </w:p>
    <w:p w14:paraId="70AC4791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2BCF3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E9F451E">
      <w:pPr>
        <w:pStyle w:val="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Положение</w:t>
      </w:r>
    </w:p>
    <w:p w14:paraId="3CA9F66C">
      <w:pPr>
        <w:pStyle w:val="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«О налоге на имущество физических лиц на территории муниципального образования Ленинский сельсовет Оренбургского района Оренбургской области»</w:t>
      </w:r>
    </w:p>
    <w:p w14:paraId="66675F16">
      <w:pPr>
        <w:pStyle w:val="6"/>
        <w:jc w:val="both"/>
        <w:rPr>
          <w:rFonts w:ascii="Times New Roman" w:hAnsi="Times New Roman" w:cs="Times New Roman"/>
          <w:sz w:val="32"/>
          <w:szCs w:val="32"/>
        </w:rPr>
      </w:pPr>
    </w:p>
    <w:p w14:paraId="1720C99E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Настоящим Положением,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Федерации, устанавливается и вводится в действие на территории муниципального образования Ленинский сельсовет Оренбургского района Оренбургской области налог на имущество физических лиц, обязательный к уплате на территории муниципального образования Ленинский сельсовет Оренбургского района Оренбургской области, определяются налоговые ставки, налоговые льготы, вычеты, а также основания их предоставления;</w:t>
      </w:r>
    </w:p>
    <w:p w14:paraId="4D7A4BF3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положения предусматривают прямое применение статьей Главы 32 части второй Налогового кодекса Российской Федерации (далее – Кодекса).</w:t>
      </w:r>
    </w:p>
    <w:p w14:paraId="096E62DD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Установить, что налоговая база по налогу в отношении объектов налогообложения определяется исходя из их кадастровой стоимости.</w:t>
      </w:r>
    </w:p>
    <w:p w14:paraId="6AD3646A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 Объектом налогообложения по данному налогу признается расположенное в пределах муниципального образования Ленинский сельсовет Оренбургского района Оренбургской области следующее имущество:</w:t>
      </w:r>
    </w:p>
    <w:p w14:paraId="4AC0362F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 жилой дом, часть жилого дома;</w:t>
      </w:r>
    </w:p>
    <w:p w14:paraId="4AEB96B2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 квартира, часть квартиры, комната;</w:t>
      </w:r>
    </w:p>
    <w:p w14:paraId="4B00FA8A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3) гараж, машино- место;</w:t>
      </w:r>
    </w:p>
    <w:p w14:paraId="7F984BBB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4) единый недвижимый комплекс;</w:t>
      </w:r>
    </w:p>
    <w:p w14:paraId="109E4FB4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 объект незавершенного строительства;</w:t>
      </w:r>
    </w:p>
    <w:p w14:paraId="24646F27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 иные здания, строения, сооружения, помещения.</w:t>
      </w:r>
    </w:p>
    <w:p w14:paraId="3C08FEF0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Налоговым кодексом Российской Федерации жилые строения, расположенные на земельных участках, предоставленные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14:paraId="402919E0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Не признается объектом налогообложения имущество, входящее в состав общего имущества многоквартирного дома.</w:t>
      </w:r>
    </w:p>
    <w:p w14:paraId="03D2744E">
      <w:pPr>
        <w:pStyle w:val="8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.Установить следующие налоговые ставки по налогу:</w:t>
      </w:r>
    </w:p>
    <w:p w14:paraId="3BC4843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0,3 процента в отношении:</w:t>
      </w:r>
    </w:p>
    <w:p w14:paraId="7D110E70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жилых домов, частей жилых домов, квартир, частей квартир, комнат;</w:t>
      </w:r>
    </w:p>
    <w:p w14:paraId="1263E470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14:paraId="1D3F5902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единых недвижимых комплексов, в состав которых входит хотя бы один жилой дом;</w:t>
      </w:r>
    </w:p>
    <w:p w14:paraId="03018DF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гаражей и машино-мест, в том числе расположенных в объектах налогообложения, указанных в подпункте 2 настоящего пункта;</w:t>
      </w:r>
    </w:p>
    <w:p w14:paraId="22465DAC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ред. Федерального закона от 03.08.2018 № 334-ФЗ);</w:t>
      </w:r>
    </w:p>
    <w:p w14:paraId="00844EF4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6ED59458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2,0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14:paraId="12A8EC88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2,5 процента в отношении объектов налогообложения, кадастровая стоимость каждого из которых превышает 300 миллионов рублей;</w:t>
      </w:r>
    </w:p>
    <w:p w14:paraId="53441A8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0,5 процента в отношении прочих объектов налогообложения.</w:t>
      </w:r>
    </w:p>
    <w:p w14:paraId="2E489D31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Установить налоговые вычеты при определении налоговой базы в соответствии с положениями ст. 403 Налогового кодекса Российской Федерации.</w:t>
      </w:r>
    </w:p>
    <w:p w14:paraId="3B5F42A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Налоговые льготы по налогу, а также порядок и основания их предоставления устанавливаются ст. 407 Налогового кодекса Российской Федерации.</w:t>
      </w:r>
    </w:p>
    <w:p w14:paraId="03DEEE97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от уплаты налога на имущество физических лиц, освобождаются следующие категории налогоплательщиков:</w:t>
      </w:r>
    </w:p>
    <w:p w14:paraId="1A73BB46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дружинники народных дружин на период членства и работы в дружине (основанием освобождения от уплаты имущественного налога является удостоверение члена народной дружины муниципального образования Ленинский сельсовет Оренбургского района Оренбургской области).</w:t>
      </w:r>
    </w:p>
    <w:p w14:paraId="49B4E7DF">
      <w:pPr>
        <w:pStyle w:val="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-физические лица, включенные в списки граждан, которым была оказана финансовая помощь в связи с полной или частичной утратой ими имущества первой необходимости в результате чрезвычайной ситуации, обусловленной прохождением весеннего паводка на территории Оренбургской области в 2024 году, утвержденные указом Губернатора Оренбургской области, за налоговый период 2023 года, в отношении принадлежащих им на праве собственности объектов налогообложения, расположенных на территории муниципального образования Ленинский сельсовет Оренбургского района Оренбургской области в границах зоны чрезвычайной ситуации природного или техногенного характера, определенных указом Губернатора Оренбургской области от 04.04.2024 № 103-ук «О введении на территории Оренбургской области режима чрезвычайной ситуации регионального характера».</w:t>
      </w:r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73692B"/>
    <w:multiLevelType w:val="multilevel"/>
    <w:tmpl w:val="3473692B"/>
    <w:lvl w:ilvl="0" w:tentative="0">
      <w:start w:val="1"/>
      <w:numFmt w:val="decimal"/>
      <w:lvlText w:val="%1."/>
      <w:lvlJc w:val="left"/>
      <w:pPr>
        <w:ind w:left="1050" w:hanging="375"/>
      </w:pPr>
      <w:rPr>
        <w:rFonts w:hint="default"/>
        <w:b/>
        <w:bCs/>
      </w:rPr>
    </w:lvl>
    <w:lvl w:ilvl="1" w:tentative="0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 w:tentative="0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5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285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13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0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02"/>
    <w:rsid w:val="00010CFC"/>
    <w:rsid w:val="00051A94"/>
    <w:rsid w:val="00071ACB"/>
    <w:rsid w:val="000915AA"/>
    <w:rsid w:val="000E0303"/>
    <w:rsid w:val="000F7D18"/>
    <w:rsid w:val="001A7BAF"/>
    <w:rsid w:val="0024573E"/>
    <w:rsid w:val="002540D5"/>
    <w:rsid w:val="0026217A"/>
    <w:rsid w:val="00271A25"/>
    <w:rsid w:val="003425E1"/>
    <w:rsid w:val="003559E4"/>
    <w:rsid w:val="003712AD"/>
    <w:rsid w:val="003A3ECA"/>
    <w:rsid w:val="003A6025"/>
    <w:rsid w:val="003F6784"/>
    <w:rsid w:val="004062A1"/>
    <w:rsid w:val="004114DA"/>
    <w:rsid w:val="00423215"/>
    <w:rsid w:val="00485739"/>
    <w:rsid w:val="00494951"/>
    <w:rsid w:val="00497796"/>
    <w:rsid w:val="004B400C"/>
    <w:rsid w:val="004E7FB9"/>
    <w:rsid w:val="00565068"/>
    <w:rsid w:val="005801E4"/>
    <w:rsid w:val="00596E58"/>
    <w:rsid w:val="005B2B39"/>
    <w:rsid w:val="005D18F6"/>
    <w:rsid w:val="005D771F"/>
    <w:rsid w:val="005E5C0D"/>
    <w:rsid w:val="0063700B"/>
    <w:rsid w:val="006766C8"/>
    <w:rsid w:val="00783BBF"/>
    <w:rsid w:val="007944DE"/>
    <w:rsid w:val="007C3E51"/>
    <w:rsid w:val="007F5183"/>
    <w:rsid w:val="007F7E37"/>
    <w:rsid w:val="00814138"/>
    <w:rsid w:val="008209D9"/>
    <w:rsid w:val="00835746"/>
    <w:rsid w:val="008814F6"/>
    <w:rsid w:val="008F7FB2"/>
    <w:rsid w:val="00920FC8"/>
    <w:rsid w:val="0092105C"/>
    <w:rsid w:val="00A97930"/>
    <w:rsid w:val="00AF4C8A"/>
    <w:rsid w:val="00B80A0F"/>
    <w:rsid w:val="00C05879"/>
    <w:rsid w:val="00C16811"/>
    <w:rsid w:val="00C97C4D"/>
    <w:rsid w:val="00D0500F"/>
    <w:rsid w:val="00D5638A"/>
    <w:rsid w:val="00D93381"/>
    <w:rsid w:val="00DB239E"/>
    <w:rsid w:val="00DB2487"/>
    <w:rsid w:val="00DB545F"/>
    <w:rsid w:val="00DC1AA6"/>
    <w:rsid w:val="00DD5A57"/>
    <w:rsid w:val="00DF246C"/>
    <w:rsid w:val="00E26BF0"/>
    <w:rsid w:val="00E84795"/>
    <w:rsid w:val="00E912CD"/>
    <w:rsid w:val="00EC3AB0"/>
    <w:rsid w:val="00ED7702"/>
    <w:rsid w:val="00F07B27"/>
    <w:rsid w:val="00F63C0A"/>
    <w:rsid w:val="00F741EA"/>
    <w:rsid w:val="00F868D9"/>
    <w:rsid w:val="00F87B61"/>
    <w:rsid w:val="00F93FF8"/>
    <w:rsid w:val="00FA6CF4"/>
    <w:rsid w:val="00FF7B92"/>
    <w:rsid w:val="28891888"/>
    <w:rsid w:val="7E43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7">
    <w:name w:val="Гипертекстовая ссылка"/>
    <w:qFormat/>
    <w:uiPriority w:val="0"/>
    <w:rPr>
      <w:color w:val="106BBE"/>
    </w:rPr>
  </w:style>
  <w:style w:type="paragraph" w:customStyle="1" w:styleId="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040DD-4857-4830-B3E5-360F992859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801</Words>
  <Characters>5828</Characters>
  <Lines>47</Lines>
  <Paragraphs>13</Paragraphs>
  <TotalTime>2</TotalTime>
  <ScaleCrop>false</ScaleCrop>
  <LinksUpToDate>false</LinksUpToDate>
  <CharactersWithSpaces>6688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2025-10-14T05:59:00Z</dcterms:created>
  <dc:creator>bud</dc:creator>
  <cp:lastModifiedBy>WPS_1777879935</cp:lastModifiedBy>
  <cp:lastPrinted>2024-04-16T12:36:00Z</cp:lastPrinted>
  <dcterms:modified xsi:type="dcterms:W3CDTF">2026-10-16T04:38:14Z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B4EBAC2CE00A4F7AB9A19D3311ABD7F0_12</vt:lpwstr>
  </property>
</Properties>
</file>